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F4009" w14:textId="77777777" w:rsidR="00E3605F" w:rsidRPr="00E3605F" w:rsidRDefault="00E3605F" w:rsidP="00E3605F">
      <w:pPr>
        <w:spacing w:after="0" w:line="240" w:lineRule="auto"/>
        <w:jc w:val="center"/>
        <w:rPr>
          <w:rFonts w:ascii="Arial" w:eastAsia="Times New Roman" w:hAnsi="Arial" w:cs="Arial"/>
          <w:b/>
          <w:lang w:eastAsia="en-GB"/>
        </w:rPr>
      </w:pPr>
      <w:r w:rsidRPr="00E3605F">
        <w:rPr>
          <w:rFonts w:ascii="Arial" w:eastAsia="Times New Roman" w:hAnsi="Arial" w:cs="Arial"/>
          <w:b/>
          <w:sz w:val="24"/>
          <w:szCs w:val="24"/>
          <w:lang w:eastAsia="en-GB"/>
        </w:rPr>
        <w:t xml:space="preserve">Every Child Matters Academy </w:t>
      </w:r>
      <w:r w:rsidRPr="00E3605F">
        <w:rPr>
          <w:rFonts w:ascii="Arial" w:eastAsia="Times New Roman" w:hAnsi="Arial" w:cs="Arial"/>
          <w:b/>
          <w:lang w:eastAsia="en-GB"/>
        </w:rPr>
        <w:t>Trust</w:t>
      </w:r>
    </w:p>
    <w:p w14:paraId="0AE87715" w14:textId="77777777" w:rsidR="00E3605F" w:rsidRPr="00E3605F" w:rsidRDefault="00E3605F" w:rsidP="00E3605F">
      <w:pPr>
        <w:widowControl w:val="0"/>
        <w:spacing w:after="0" w:line="240" w:lineRule="auto"/>
        <w:ind w:left="117" w:right="467"/>
        <w:jc w:val="center"/>
        <w:outlineLvl w:val="1"/>
        <w:rPr>
          <w:rFonts w:ascii="Arial" w:eastAsia="Arial" w:hAnsi="Arial" w:cs="Arial"/>
          <w:sz w:val="24"/>
          <w:szCs w:val="24"/>
          <w:lang w:val="en-US"/>
        </w:rPr>
      </w:pPr>
      <w:r w:rsidRPr="00E3605F">
        <w:rPr>
          <w:rFonts w:ascii="Arial" w:eastAsia="Arial" w:hAnsi="Arial" w:cs="Arial"/>
          <w:b/>
          <w:bCs/>
          <w:sz w:val="24"/>
          <w:szCs w:val="24"/>
          <w:lang w:val="en-US"/>
        </w:rPr>
        <w:t>Fixed Asset</w:t>
      </w:r>
      <w:r w:rsidRPr="00E3605F">
        <w:rPr>
          <w:rFonts w:ascii="Arial" w:eastAsia="Arial" w:hAnsi="Arial" w:cs="Arial"/>
          <w:b/>
          <w:bCs/>
          <w:spacing w:val="-1"/>
          <w:sz w:val="24"/>
          <w:szCs w:val="24"/>
          <w:lang w:val="en-US"/>
        </w:rPr>
        <w:t xml:space="preserve"> </w:t>
      </w:r>
      <w:r w:rsidRPr="00E3605F">
        <w:rPr>
          <w:rFonts w:ascii="Arial" w:eastAsia="Arial" w:hAnsi="Arial" w:cs="Arial"/>
          <w:b/>
          <w:bCs/>
          <w:sz w:val="24"/>
          <w:szCs w:val="24"/>
          <w:lang w:val="en-US"/>
        </w:rPr>
        <w:t>Policy</w:t>
      </w:r>
    </w:p>
    <w:p w14:paraId="132D23FE" w14:textId="77777777" w:rsidR="00E3605F" w:rsidRPr="00E3605F" w:rsidRDefault="00E3605F" w:rsidP="00E3605F">
      <w:pPr>
        <w:widowControl w:val="0"/>
        <w:spacing w:after="0" w:line="240" w:lineRule="auto"/>
        <w:rPr>
          <w:rFonts w:ascii="Arial" w:eastAsia="Arial" w:hAnsi="Arial" w:cs="Arial"/>
          <w:b/>
          <w:bCs/>
          <w:lang w:val="en-US"/>
        </w:rPr>
      </w:pPr>
    </w:p>
    <w:p w14:paraId="45CA8610" w14:textId="77777777" w:rsidR="00E3605F" w:rsidRDefault="00E3605F" w:rsidP="00E3605F">
      <w:pPr>
        <w:widowControl w:val="0"/>
        <w:tabs>
          <w:tab w:val="left" w:pos="363"/>
        </w:tabs>
        <w:spacing w:after="0" w:line="240" w:lineRule="auto"/>
        <w:rPr>
          <w:rFonts w:ascii="Arial" w:eastAsia="Calibri" w:hAnsi="Arial" w:cs="Arial"/>
          <w:b/>
          <w:lang w:val="en-US"/>
        </w:rPr>
      </w:pPr>
      <w:r w:rsidRPr="00E3605F">
        <w:rPr>
          <w:rFonts w:ascii="Arial" w:eastAsia="Calibri" w:hAnsi="Arial" w:cs="Arial"/>
          <w:b/>
          <w:lang w:val="en-US"/>
        </w:rPr>
        <w:t>Introduction</w:t>
      </w:r>
    </w:p>
    <w:p w14:paraId="0585F5E6" w14:textId="77777777" w:rsidR="00FD71C2" w:rsidRPr="00E3605F" w:rsidRDefault="00FD71C2" w:rsidP="00E3605F">
      <w:pPr>
        <w:widowControl w:val="0"/>
        <w:tabs>
          <w:tab w:val="left" w:pos="363"/>
        </w:tabs>
        <w:spacing w:after="0" w:line="240" w:lineRule="auto"/>
        <w:rPr>
          <w:rFonts w:ascii="Arial" w:eastAsia="Arial" w:hAnsi="Arial" w:cs="Arial"/>
          <w:b/>
          <w:lang w:val="en-US"/>
        </w:rPr>
      </w:pPr>
    </w:p>
    <w:p w14:paraId="7F37231C" w14:textId="77777777" w:rsidR="00E3605F" w:rsidRPr="00E3605F" w:rsidRDefault="00E3605F" w:rsidP="00E3605F">
      <w:pPr>
        <w:widowControl w:val="0"/>
        <w:spacing w:after="0" w:line="240" w:lineRule="auto"/>
        <w:ind w:left="117" w:right="467"/>
        <w:rPr>
          <w:rFonts w:ascii="Arial" w:eastAsia="Arial" w:hAnsi="Arial" w:cs="Arial"/>
          <w:lang w:val="en-US"/>
        </w:rPr>
      </w:pPr>
      <w:r w:rsidRPr="00E3605F">
        <w:rPr>
          <w:rFonts w:ascii="Arial" w:eastAsia="Arial" w:hAnsi="Arial" w:cs="Arial"/>
          <w:lang w:val="en-US"/>
        </w:rPr>
        <w:t>The purpose of this policy</w:t>
      </w:r>
      <w:r w:rsidRPr="00E3605F">
        <w:rPr>
          <w:rFonts w:ascii="Arial" w:eastAsia="Arial" w:hAnsi="Arial" w:cs="Arial"/>
          <w:spacing w:val="-11"/>
          <w:lang w:val="en-US"/>
        </w:rPr>
        <w:t xml:space="preserve"> </w:t>
      </w:r>
      <w:r w:rsidRPr="00E3605F">
        <w:rPr>
          <w:rFonts w:ascii="Arial" w:eastAsia="Arial" w:hAnsi="Arial" w:cs="Arial"/>
          <w:lang w:val="en-US"/>
        </w:rPr>
        <w:t>is:</w:t>
      </w:r>
    </w:p>
    <w:p w14:paraId="014AEFF9" w14:textId="77777777" w:rsidR="00E3605F" w:rsidRPr="00E3605F" w:rsidRDefault="00E3605F" w:rsidP="00E3605F">
      <w:pPr>
        <w:widowControl w:val="0"/>
        <w:numPr>
          <w:ilvl w:val="1"/>
          <w:numId w:val="1"/>
        </w:numPr>
        <w:tabs>
          <w:tab w:val="left" w:pos="838"/>
        </w:tabs>
        <w:spacing w:after="0" w:line="240" w:lineRule="auto"/>
        <w:ind w:right="325"/>
        <w:rPr>
          <w:rFonts w:ascii="Arial" w:eastAsia="Arial" w:hAnsi="Arial" w:cs="Arial"/>
          <w:lang w:val="en-US"/>
        </w:rPr>
      </w:pPr>
      <w:r w:rsidRPr="00E3605F">
        <w:rPr>
          <w:rFonts w:ascii="Arial" w:eastAsia="Calibri" w:hAnsi="Arial" w:cs="Arial"/>
          <w:lang w:val="en-US"/>
        </w:rPr>
        <w:t>To provide guidance when dealing with capital expenditure and the purchase and disposal of fixed assets (as defined</w:t>
      </w:r>
      <w:r w:rsidRPr="00E3605F">
        <w:rPr>
          <w:rFonts w:ascii="Arial" w:eastAsia="Calibri" w:hAnsi="Arial" w:cs="Arial"/>
          <w:spacing w:val="-12"/>
          <w:lang w:val="en-US"/>
        </w:rPr>
        <w:t xml:space="preserve"> </w:t>
      </w:r>
      <w:r w:rsidRPr="00E3605F">
        <w:rPr>
          <w:rFonts w:ascii="Arial" w:eastAsia="Calibri" w:hAnsi="Arial" w:cs="Arial"/>
          <w:lang w:val="en-US"/>
        </w:rPr>
        <w:t>below);and</w:t>
      </w:r>
    </w:p>
    <w:p w14:paraId="32E4CE3E" w14:textId="77777777" w:rsidR="00E3605F" w:rsidRPr="00E3605F" w:rsidRDefault="00E3605F" w:rsidP="00E3605F">
      <w:pPr>
        <w:widowControl w:val="0"/>
        <w:numPr>
          <w:ilvl w:val="1"/>
          <w:numId w:val="1"/>
        </w:numPr>
        <w:tabs>
          <w:tab w:val="left" w:pos="838"/>
        </w:tabs>
        <w:spacing w:after="0" w:line="240" w:lineRule="auto"/>
        <w:ind w:right="1239"/>
        <w:rPr>
          <w:rFonts w:ascii="Arial" w:eastAsia="Arial" w:hAnsi="Arial" w:cs="Arial"/>
          <w:lang w:val="en-US"/>
        </w:rPr>
      </w:pPr>
      <w:r w:rsidRPr="00E3605F">
        <w:rPr>
          <w:rFonts w:ascii="Arial" w:eastAsia="Calibri" w:hAnsi="Arial" w:cs="Arial"/>
          <w:lang w:val="en-US"/>
        </w:rPr>
        <w:t>To provide guidance on other aspects of fixed asset accounting such as depreciation and</w:t>
      </w:r>
      <w:r w:rsidRPr="00E3605F">
        <w:rPr>
          <w:rFonts w:ascii="Arial" w:eastAsia="Calibri" w:hAnsi="Arial" w:cs="Arial"/>
          <w:spacing w:val="-4"/>
          <w:lang w:val="en-US"/>
        </w:rPr>
        <w:t xml:space="preserve"> </w:t>
      </w:r>
      <w:r w:rsidRPr="00E3605F">
        <w:rPr>
          <w:rFonts w:ascii="Arial" w:eastAsia="Calibri" w:hAnsi="Arial" w:cs="Arial"/>
          <w:lang w:val="en-US"/>
        </w:rPr>
        <w:t>revaluation</w:t>
      </w:r>
    </w:p>
    <w:p w14:paraId="0EC8EF81" w14:textId="77777777" w:rsidR="00E3605F" w:rsidRPr="00E3605F" w:rsidRDefault="00E3605F" w:rsidP="00E3605F">
      <w:pPr>
        <w:widowControl w:val="0"/>
        <w:spacing w:after="0" w:line="240" w:lineRule="auto"/>
        <w:rPr>
          <w:rFonts w:ascii="Arial" w:eastAsia="Arial" w:hAnsi="Arial" w:cs="Arial"/>
          <w:lang w:val="en-US"/>
        </w:rPr>
      </w:pPr>
    </w:p>
    <w:p w14:paraId="4D98D1B6" w14:textId="77777777" w:rsidR="00E3605F" w:rsidRDefault="00E3605F" w:rsidP="00E3605F">
      <w:pPr>
        <w:widowControl w:val="0"/>
        <w:tabs>
          <w:tab w:val="left" w:pos="365"/>
        </w:tabs>
        <w:spacing w:after="0" w:line="240" w:lineRule="auto"/>
        <w:rPr>
          <w:rFonts w:ascii="Arial" w:eastAsia="Calibri" w:hAnsi="Arial" w:cs="Arial"/>
          <w:b/>
          <w:lang w:val="en-US"/>
        </w:rPr>
      </w:pPr>
      <w:r w:rsidRPr="00E3605F">
        <w:rPr>
          <w:rFonts w:ascii="Arial" w:eastAsia="Calibri" w:hAnsi="Arial" w:cs="Arial"/>
          <w:b/>
          <w:lang w:val="en-US"/>
        </w:rPr>
        <w:t>Definitions</w:t>
      </w:r>
    </w:p>
    <w:p w14:paraId="7AB20AE4" w14:textId="77777777" w:rsidR="00FD71C2" w:rsidRPr="00E3605F" w:rsidRDefault="00FD71C2" w:rsidP="00E3605F">
      <w:pPr>
        <w:widowControl w:val="0"/>
        <w:tabs>
          <w:tab w:val="left" w:pos="365"/>
        </w:tabs>
        <w:spacing w:after="0" w:line="240" w:lineRule="auto"/>
        <w:rPr>
          <w:rFonts w:ascii="Arial" w:eastAsia="Arial" w:hAnsi="Arial" w:cs="Arial"/>
          <w:b/>
          <w:lang w:val="en-US"/>
        </w:rPr>
      </w:pPr>
    </w:p>
    <w:p w14:paraId="1B58D833" w14:textId="77777777" w:rsidR="00E3605F" w:rsidRPr="00E3605F" w:rsidRDefault="00E3605F" w:rsidP="00E3605F">
      <w:pPr>
        <w:widowControl w:val="0"/>
        <w:spacing w:after="0" w:line="240" w:lineRule="auto"/>
        <w:ind w:right="467"/>
        <w:rPr>
          <w:rFonts w:ascii="Arial" w:eastAsia="Arial" w:hAnsi="Arial" w:cs="Arial"/>
          <w:i/>
          <w:lang w:val="en-US"/>
        </w:rPr>
      </w:pPr>
      <w:r w:rsidRPr="00E3605F">
        <w:rPr>
          <w:rFonts w:ascii="Arial" w:eastAsia="Arial" w:hAnsi="Arial" w:cs="Arial"/>
          <w:i/>
          <w:lang w:val="en-US"/>
        </w:rPr>
        <w:t>Accumulated</w:t>
      </w:r>
      <w:r w:rsidRPr="00E3605F">
        <w:rPr>
          <w:rFonts w:ascii="Arial" w:eastAsia="Arial" w:hAnsi="Arial" w:cs="Arial"/>
          <w:i/>
          <w:spacing w:val="-5"/>
          <w:lang w:val="en-US"/>
        </w:rPr>
        <w:t xml:space="preserve"> </w:t>
      </w:r>
      <w:r w:rsidRPr="00E3605F">
        <w:rPr>
          <w:rFonts w:ascii="Arial" w:eastAsia="Arial" w:hAnsi="Arial" w:cs="Arial"/>
          <w:i/>
          <w:lang w:val="en-US"/>
        </w:rPr>
        <w:t>Depreciation</w:t>
      </w:r>
    </w:p>
    <w:p w14:paraId="3A6ACA4F" w14:textId="77777777" w:rsidR="00E3605F" w:rsidRPr="00E3605F" w:rsidRDefault="00E3605F" w:rsidP="00E3605F">
      <w:pPr>
        <w:widowControl w:val="0"/>
        <w:spacing w:after="0" w:line="240" w:lineRule="auto"/>
        <w:ind w:right="314"/>
        <w:rPr>
          <w:rFonts w:ascii="Arial" w:eastAsia="Arial" w:hAnsi="Arial" w:cs="Arial"/>
          <w:lang w:val="en-US"/>
        </w:rPr>
      </w:pPr>
      <w:r w:rsidRPr="00E3605F">
        <w:rPr>
          <w:rFonts w:ascii="Arial" w:eastAsia="Arial" w:hAnsi="Arial" w:cs="Arial"/>
          <w:lang w:val="en-US"/>
        </w:rPr>
        <w:t>The total accumulated amount charged to the income and expenditure account to reflect the use of the asset by the business, over its useful economic life. The value of the fixed asset on the balance sheet will be reduced over the useful life of the</w:t>
      </w:r>
      <w:r w:rsidRPr="00E3605F">
        <w:rPr>
          <w:rFonts w:ascii="Arial" w:eastAsia="Arial" w:hAnsi="Arial" w:cs="Arial"/>
          <w:spacing w:val="-3"/>
          <w:lang w:val="en-US"/>
        </w:rPr>
        <w:t xml:space="preserve"> </w:t>
      </w:r>
      <w:r w:rsidRPr="00E3605F">
        <w:rPr>
          <w:rFonts w:ascii="Arial" w:eastAsia="Arial" w:hAnsi="Arial" w:cs="Arial"/>
          <w:lang w:val="en-US"/>
        </w:rPr>
        <w:t>asset.</w:t>
      </w:r>
    </w:p>
    <w:p w14:paraId="2DE011DE" w14:textId="77777777" w:rsidR="00E3605F" w:rsidRPr="00E3605F" w:rsidRDefault="00E3605F" w:rsidP="00E3605F">
      <w:pPr>
        <w:widowControl w:val="0"/>
        <w:spacing w:after="0" w:line="240" w:lineRule="auto"/>
        <w:rPr>
          <w:rFonts w:ascii="Arial" w:eastAsia="Arial" w:hAnsi="Arial" w:cs="Arial"/>
          <w:lang w:val="en-US"/>
        </w:rPr>
      </w:pPr>
    </w:p>
    <w:p w14:paraId="081A2AF9" w14:textId="77777777" w:rsidR="00E3605F" w:rsidRPr="00E3605F" w:rsidRDefault="00E3605F" w:rsidP="00E3605F">
      <w:pPr>
        <w:widowControl w:val="0"/>
        <w:spacing w:after="0" w:line="240" w:lineRule="auto"/>
        <w:ind w:right="467"/>
        <w:rPr>
          <w:rFonts w:ascii="Arial" w:eastAsia="Arial" w:hAnsi="Arial" w:cs="Arial"/>
          <w:i/>
          <w:lang w:val="en-US"/>
        </w:rPr>
      </w:pPr>
      <w:proofErr w:type="spellStart"/>
      <w:r w:rsidRPr="00E3605F">
        <w:rPr>
          <w:rFonts w:ascii="Arial" w:eastAsia="Arial" w:hAnsi="Arial" w:cs="Arial"/>
          <w:i/>
          <w:lang w:val="en-US"/>
        </w:rPr>
        <w:t>Capitalisation</w:t>
      </w:r>
      <w:proofErr w:type="spellEnd"/>
    </w:p>
    <w:p w14:paraId="6EEF4435" w14:textId="77777777" w:rsidR="00E3605F" w:rsidRPr="00E3605F" w:rsidRDefault="00E3605F" w:rsidP="00E3605F">
      <w:pPr>
        <w:widowControl w:val="0"/>
        <w:spacing w:after="0" w:line="240" w:lineRule="auto"/>
        <w:ind w:right="296"/>
        <w:rPr>
          <w:rFonts w:ascii="Arial" w:eastAsia="Arial" w:hAnsi="Arial" w:cs="Arial"/>
          <w:lang w:val="en-US"/>
        </w:rPr>
      </w:pPr>
      <w:r w:rsidRPr="00E3605F">
        <w:rPr>
          <w:rFonts w:ascii="Arial" w:eastAsia="Arial" w:hAnsi="Arial" w:cs="Arial"/>
          <w:lang w:val="en-US"/>
        </w:rPr>
        <w:t>The addition to the balance sheet of an amount in respect of an asset which has come into the possession of the School, whether through purchase or donation</w:t>
      </w:r>
      <w:r w:rsidRPr="00E3605F">
        <w:rPr>
          <w:rFonts w:ascii="Arial" w:eastAsia="Arial" w:hAnsi="Arial" w:cs="Arial"/>
          <w:spacing w:val="-19"/>
          <w:lang w:val="en-US"/>
        </w:rPr>
        <w:t xml:space="preserve"> </w:t>
      </w:r>
      <w:r w:rsidRPr="00E3605F">
        <w:rPr>
          <w:rFonts w:ascii="Arial" w:eastAsia="Arial" w:hAnsi="Arial" w:cs="Arial"/>
          <w:lang w:val="en-US"/>
        </w:rPr>
        <w:t>or gift in</w:t>
      </w:r>
      <w:r w:rsidRPr="00E3605F">
        <w:rPr>
          <w:rFonts w:ascii="Arial" w:eastAsia="Arial" w:hAnsi="Arial" w:cs="Arial"/>
          <w:spacing w:val="-6"/>
          <w:lang w:val="en-US"/>
        </w:rPr>
        <w:t xml:space="preserve"> </w:t>
      </w:r>
      <w:r w:rsidRPr="00E3605F">
        <w:rPr>
          <w:rFonts w:ascii="Arial" w:eastAsia="Arial" w:hAnsi="Arial" w:cs="Arial"/>
          <w:lang w:val="en-US"/>
        </w:rPr>
        <w:t>kind.</w:t>
      </w:r>
    </w:p>
    <w:p w14:paraId="6C189678" w14:textId="77777777" w:rsidR="00E3605F" w:rsidRPr="00E3605F" w:rsidRDefault="00E3605F" w:rsidP="00E3605F">
      <w:pPr>
        <w:widowControl w:val="0"/>
        <w:spacing w:after="0" w:line="240" w:lineRule="auto"/>
        <w:rPr>
          <w:rFonts w:ascii="Arial" w:eastAsia="Arial" w:hAnsi="Arial" w:cs="Arial"/>
          <w:lang w:val="en-US"/>
        </w:rPr>
      </w:pPr>
    </w:p>
    <w:p w14:paraId="0651651F" w14:textId="77777777" w:rsidR="00E3605F" w:rsidRPr="00E3605F" w:rsidRDefault="00E3605F" w:rsidP="00E3605F">
      <w:pPr>
        <w:widowControl w:val="0"/>
        <w:spacing w:after="0" w:line="240" w:lineRule="auto"/>
        <w:ind w:right="467"/>
        <w:rPr>
          <w:rFonts w:ascii="Arial" w:eastAsia="Arial" w:hAnsi="Arial" w:cs="Arial"/>
          <w:i/>
          <w:lang w:val="en-US"/>
        </w:rPr>
      </w:pPr>
      <w:r w:rsidRPr="00E3605F">
        <w:rPr>
          <w:rFonts w:ascii="Arial" w:eastAsia="Arial" w:hAnsi="Arial" w:cs="Arial"/>
          <w:i/>
          <w:lang w:val="en-US"/>
        </w:rPr>
        <w:t>Carrying amount/net book</w:t>
      </w:r>
      <w:r w:rsidRPr="00E3605F">
        <w:rPr>
          <w:rFonts w:ascii="Arial" w:eastAsia="Arial" w:hAnsi="Arial" w:cs="Arial"/>
          <w:i/>
          <w:spacing w:val="-10"/>
          <w:lang w:val="en-US"/>
        </w:rPr>
        <w:t xml:space="preserve"> </w:t>
      </w:r>
      <w:r w:rsidRPr="00E3605F">
        <w:rPr>
          <w:rFonts w:ascii="Arial" w:eastAsia="Arial" w:hAnsi="Arial" w:cs="Arial"/>
          <w:i/>
          <w:lang w:val="en-US"/>
        </w:rPr>
        <w:t>value</w:t>
      </w:r>
    </w:p>
    <w:p w14:paraId="7BA0FC8C" w14:textId="77777777" w:rsidR="00E3605F" w:rsidRPr="00E3605F" w:rsidRDefault="00E3605F" w:rsidP="00E3605F">
      <w:pPr>
        <w:widowControl w:val="0"/>
        <w:spacing w:after="0" w:line="240" w:lineRule="auto"/>
        <w:ind w:right="281"/>
        <w:rPr>
          <w:rFonts w:ascii="Arial" w:eastAsia="Arial" w:hAnsi="Arial" w:cs="Arial"/>
          <w:lang w:val="en-US"/>
        </w:rPr>
      </w:pPr>
      <w:r w:rsidRPr="00E3605F">
        <w:rPr>
          <w:rFonts w:ascii="Arial" w:eastAsia="Arial" w:hAnsi="Arial" w:cs="Arial"/>
          <w:lang w:val="en-US"/>
        </w:rPr>
        <w:t>The purchase cost (or valuation) of a fixed asset less the accumulated</w:t>
      </w:r>
      <w:r>
        <w:rPr>
          <w:rFonts w:ascii="Arial" w:eastAsia="Arial" w:hAnsi="Arial" w:cs="Arial"/>
          <w:lang w:val="en-US"/>
        </w:rPr>
        <w:t xml:space="preserve"> </w:t>
      </w:r>
      <w:r w:rsidRPr="00E3605F">
        <w:rPr>
          <w:rFonts w:ascii="Arial" w:eastAsia="Arial" w:hAnsi="Arial" w:cs="Arial"/>
          <w:lang w:val="en-US"/>
        </w:rPr>
        <w:t>depreciation on that fixed</w:t>
      </w:r>
      <w:r w:rsidRPr="00E3605F">
        <w:rPr>
          <w:rFonts w:ascii="Arial" w:eastAsia="Arial" w:hAnsi="Arial" w:cs="Arial"/>
          <w:spacing w:val="-7"/>
          <w:lang w:val="en-US"/>
        </w:rPr>
        <w:t xml:space="preserve"> </w:t>
      </w:r>
      <w:r w:rsidRPr="00E3605F">
        <w:rPr>
          <w:rFonts w:ascii="Arial" w:eastAsia="Arial" w:hAnsi="Arial" w:cs="Arial"/>
          <w:lang w:val="en-US"/>
        </w:rPr>
        <w:t>asset.</w:t>
      </w:r>
    </w:p>
    <w:p w14:paraId="6A058017" w14:textId="77777777" w:rsidR="00E3605F" w:rsidRPr="00E3605F" w:rsidRDefault="00E3605F" w:rsidP="00E3605F">
      <w:pPr>
        <w:widowControl w:val="0"/>
        <w:spacing w:after="0" w:line="240" w:lineRule="auto"/>
        <w:rPr>
          <w:rFonts w:ascii="Arial" w:eastAsia="Arial" w:hAnsi="Arial" w:cs="Arial"/>
          <w:lang w:val="en-US"/>
        </w:rPr>
      </w:pPr>
    </w:p>
    <w:p w14:paraId="700FEEA9" w14:textId="77777777" w:rsidR="00E3605F" w:rsidRPr="00E3605F" w:rsidRDefault="00E3605F" w:rsidP="00E3605F">
      <w:pPr>
        <w:widowControl w:val="0"/>
        <w:spacing w:after="0" w:line="240" w:lineRule="auto"/>
        <w:ind w:right="467"/>
        <w:rPr>
          <w:rFonts w:ascii="Arial" w:eastAsia="Arial" w:hAnsi="Arial" w:cs="Arial"/>
          <w:i/>
          <w:lang w:val="en-US"/>
        </w:rPr>
      </w:pPr>
      <w:r w:rsidRPr="00E3605F">
        <w:rPr>
          <w:rFonts w:ascii="Arial" w:eastAsia="Arial" w:hAnsi="Arial" w:cs="Arial"/>
          <w:i/>
          <w:lang w:val="en-US"/>
        </w:rPr>
        <w:t>Depreciation</w:t>
      </w:r>
    </w:p>
    <w:p w14:paraId="2E43B059" w14:textId="77777777" w:rsidR="00E3605F" w:rsidRPr="00E3605F" w:rsidRDefault="00E3605F" w:rsidP="00E3605F">
      <w:pPr>
        <w:widowControl w:val="0"/>
        <w:spacing w:after="0" w:line="240" w:lineRule="auto"/>
        <w:ind w:right="516"/>
        <w:rPr>
          <w:rFonts w:ascii="Arial" w:eastAsia="Arial" w:hAnsi="Arial" w:cs="Arial"/>
          <w:lang w:val="en-US"/>
        </w:rPr>
      </w:pPr>
      <w:r w:rsidRPr="00E3605F">
        <w:rPr>
          <w:rFonts w:ascii="Arial" w:eastAsia="Arial" w:hAnsi="Arial" w:cs="Arial"/>
          <w:lang w:val="en-US"/>
        </w:rPr>
        <w:t>The charge made to the income and expenditure account each month to reflect the use of the asset by the business during the</w:t>
      </w:r>
      <w:r w:rsidRPr="00E3605F">
        <w:rPr>
          <w:rFonts w:ascii="Arial" w:eastAsia="Arial" w:hAnsi="Arial" w:cs="Arial"/>
          <w:spacing w:val="-12"/>
          <w:lang w:val="en-US"/>
        </w:rPr>
        <w:t xml:space="preserve"> </w:t>
      </w:r>
      <w:r w:rsidRPr="00E3605F">
        <w:rPr>
          <w:rFonts w:ascii="Arial" w:eastAsia="Arial" w:hAnsi="Arial" w:cs="Arial"/>
          <w:lang w:val="en-US"/>
        </w:rPr>
        <w:t>period.</w:t>
      </w:r>
    </w:p>
    <w:p w14:paraId="75D10FFC" w14:textId="77777777" w:rsidR="00E3605F" w:rsidRPr="00E3605F" w:rsidRDefault="00E3605F" w:rsidP="00E3605F">
      <w:pPr>
        <w:widowControl w:val="0"/>
        <w:spacing w:after="0" w:line="240" w:lineRule="auto"/>
        <w:rPr>
          <w:rFonts w:ascii="Arial" w:eastAsia="Arial" w:hAnsi="Arial" w:cs="Arial"/>
          <w:lang w:val="en-US"/>
        </w:rPr>
      </w:pPr>
    </w:p>
    <w:p w14:paraId="705F2597" w14:textId="77777777" w:rsidR="00E3605F" w:rsidRPr="00E3605F" w:rsidRDefault="00E3605F" w:rsidP="00E3605F">
      <w:pPr>
        <w:widowControl w:val="0"/>
        <w:spacing w:after="0" w:line="240" w:lineRule="auto"/>
        <w:ind w:right="467"/>
        <w:rPr>
          <w:rFonts w:ascii="Arial" w:eastAsia="Arial" w:hAnsi="Arial" w:cs="Arial"/>
          <w:i/>
          <w:lang w:val="en-US"/>
        </w:rPr>
      </w:pPr>
      <w:r w:rsidRPr="00E3605F">
        <w:rPr>
          <w:rFonts w:ascii="Arial" w:eastAsia="Arial" w:hAnsi="Arial" w:cs="Arial"/>
          <w:i/>
          <w:lang w:val="en-US"/>
        </w:rPr>
        <w:t>Fixed</w:t>
      </w:r>
      <w:r w:rsidRPr="00E3605F">
        <w:rPr>
          <w:rFonts w:ascii="Arial" w:eastAsia="Arial" w:hAnsi="Arial" w:cs="Arial"/>
          <w:i/>
          <w:spacing w:val="-2"/>
          <w:lang w:val="en-US"/>
        </w:rPr>
        <w:t xml:space="preserve"> </w:t>
      </w:r>
      <w:r w:rsidRPr="00E3605F">
        <w:rPr>
          <w:rFonts w:ascii="Arial" w:eastAsia="Arial" w:hAnsi="Arial" w:cs="Arial"/>
          <w:i/>
          <w:lang w:val="en-US"/>
        </w:rPr>
        <w:t>Assets</w:t>
      </w:r>
    </w:p>
    <w:p w14:paraId="0D31F331" w14:textId="77777777" w:rsidR="00E3605F" w:rsidRPr="00E3605F" w:rsidRDefault="00E3605F" w:rsidP="00E3605F">
      <w:pPr>
        <w:widowControl w:val="0"/>
        <w:spacing w:after="0" w:line="240" w:lineRule="auto"/>
        <w:ind w:right="346"/>
        <w:rPr>
          <w:rFonts w:ascii="Arial" w:eastAsia="Arial" w:hAnsi="Arial" w:cs="Arial"/>
          <w:lang w:val="en-US"/>
        </w:rPr>
      </w:pPr>
      <w:r w:rsidRPr="00E3605F">
        <w:rPr>
          <w:rFonts w:ascii="Arial" w:eastAsia="Arial" w:hAnsi="Arial" w:cs="Arial"/>
          <w:lang w:val="en-US"/>
        </w:rPr>
        <w:t>A fixed asset is an asset that has a useful life greater than one year. This includes land, buildings, office furniture and equipment (e.g. air conditioning, heating systems), vehicles, IT equipment and other classroom equipment. These are included in the School balance sheet. Consumables which are used on a daily basis are not fixed</w:t>
      </w:r>
      <w:r w:rsidRPr="00E3605F">
        <w:rPr>
          <w:rFonts w:ascii="Arial" w:eastAsia="Arial" w:hAnsi="Arial" w:cs="Arial"/>
          <w:spacing w:val="-11"/>
          <w:lang w:val="en-US"/>
        </w:rPr>
        <w:t xml:space="preserve"> </w:t>
      </w:r>
      <w:r w:rsidRPr="00E3605F">
        <w:rPr>
          <w:rFonts w:ascii="Arial" w:eastAsia="Arial" w:hAnsi="Arial" w:cs="Arial"/>
          <w:lang w:val="en-US"/>
        </w:rPr>
        <w:t>assets.</w:t>
      </w:r>
    </w:p>
    <w:p w14:paraId="504B507A" w14:textId="77777777" w:rsidR="00E3605F" w:rsidRPr="00E3605F" w:rsidRDefault="00E3605F" w:rsidP="00E3605F">
      <w:pPr>
        <w:widowControl w:val="0"/>
        <w:spacing w:after="0" w:line="240" w:lineRule="auto"/>
        <w:rPr>
          <w:rFonts w:ascii="Arial" w:eastAsia="Arial" w:hAnsi="Arial" w:cs="Arial"/>
          <w:lang w:val="en-US"/>
        </w:rPr>
      </w:pPr>
    </w:p>
    <w:p w14:paraId="745B4291" w14:textId="77777777" w:rsidR="00E3605F" w:rsidRPr="00E3605F" w:rsidRDefault="00E3605F" w:rsidP="00E3605F">
      <w:pPr>
        <w:widowControl w:val="0"/>
        <w:spacing w:after="0" w:line="240" w:lineRule="auto"/>
        <w:ind w:right="467"/>
        <w:rPr>
          <w:rFonts w:ascii="Arial" w:eastAsia="Arial" w:hAnsi="Arial" w:cs="Arial"/>
          <w:i/>
          <w:lang w:val="en-US"/>
        </w:rPr>
      </w:pPr>
      <w:r w:rsidRPr="00E3605F">
        <w:rPr>
          <w:rFonts w:ascii="Arial" w:eastAsia="Arial" w:hAnsi="Arial" w:cs="Arial"/>
          <w:i/>
          <w:lang w:val="en-US"/>
        </w:rPr>
        <w:t>Fixed Asset</w:t>
      </w:r>
      <w:r w:rsidRPr="00E3605F">
        <w:rPr>
          <w:rFonts w:ascii="Arial" w:eastAsia="Arial" w:hAnsi="Arial" w:cs="Arial"/>
          <w:i/>
          <w:spacing w:val="-5"/>
          <w:lang w:val="en-US"/>
        </w:rPr>
        <w:t xml:space="preserve"> </w:t>
      </w:r>
      <w:r w:rsidRPr="00E3605F">
        <w:rPr>
          <w:rFonts w:ascii="Arial" w:eastAsia="Arial" w:hAnsi="Arial" w:cs="Arial"/>
          <w:i/>
          <w:lang w:val="en-US"/>
        </w:rPr>
        <w:t>Register</w:t>
      </w:r>
    </w:p>
    <w:p w14:paraId="6C15A43E" w14:textId="77777777" w:rsidR="00E3605F" w:rsidRPr="00E3605F" w:rsidRDefault="00E3605F" w:rsidP="00E3605F">
      <w:pPr>
        <w:widowControl w:val="0"/>
        <w:spacing w:after="0" w:line="240" w:lineRule="auto"/>
        <w:ind w:right="467"/>
        <w:rPr>
          <w:rFonts w:ascii="Arial" w:eastAsia="Arial" w:hAnsi="Arial" w:cs="Arial"/>
          <w:lang w:val="en-US"/>
        </w:rPr>
      </w:pPr>
      <w:r w:rsidRPr="00E3605F">
        <w:rPr>
          <w:rFonts w:ascii="Arial" w:eastAsia="Arial" w:hAnsi="Arial" w:cs="Arial"/>
          <w:lang w:val="en-US"/>
        </w:rPr>
        <w:t>An inventory of all fixed assets which must include date purchased</w:t>
      </w:r>
      <w:r>
        <w:rPr>
          <w:rFonts w:ascii="Arial" w:eastAsia="Arial" w:hAnsi="Arial" w:cs="Arial"/>
          <w:lang w:val="en-US"/>
        </w:rPr>
        <w:t>,</w:t>
      </w:r>
      <w:r w:rsidRPr="00E3605F">
        <w:rPr>
          <w:rFonts w:ascii="Arial" w:eastAsia="Arial" w:hAnsi="Arial" w:cs="Arial"/>
          <w:lang w:val="en-US"/>
        </w:rPr>
        <w:t xml:space="preserve"> the depreciation rate, net book values and </w:t>
      </w:r>
      <w:r>
        <w:rPr>
          <w:rFonts w:ascii="Arial" w:eastAsia="Arial" w:hAnsi="Arial" w:cs="Arial"/>
          <w:lang w:val="en-US"/>
        </w:rPr>
        <w:t>the depreciation.</w:t>
      </w:r>
    </w:p>
    <w:p w14:paraId="154ACA33" w14:textId="77777777" w:rsidR="00E3605F" w:rsidRPr="00E3605F" w:rsidRDefault="00E3605F" w:rsidP="00E3605F">
      <w:pPr>
        <w:widowControl w:val="0"/>
        <w:spacing w:after="0" w:line="240" w:lineRule="auto"/>
        <w:rPr>
          <w:rFonts w:ascii="Arial" w:eastAsia="Arial" w:hAnsi="Arial" w:cs="Arial"/>
          <w:lang w:val="en-US"/>
        </w:rPr>
      </w:pPr>
    </w:p>
    <w:p w14:paraId="713BBAC0" w14:textId="77777777" w:rsidR="00E3605F" w:rsidRPr="00E3605F" w:rsidRDefault="00E3605F" w:rsidP="00E3605F">
      <w:pPr>
        <w:widowControl w:val="0"/>
        <w:spacing w:after="0" w:line="240" w:lineRule="auto"/>
        <w:ind w:right="467"/>
        <w:rPr>
          <w:rFonts w:ascii="Arial" w:eastAsia="Arial" w:hAnsi="Arial" w:cs="Arial"/>
          <w:i/>
          <w:lang w:val="en-US"/>
        </w:rPr>
      </w:pPr>
      <w:r w:rsidRPr="00E3605F">
        <w:rPr>
          <w:rFonts w:ascii="Arial" w:eastAsia="Arial" w:hAnsi="Arial" w:cs="Arial"/>
          <w:i/>
          <w:lang w:val="en-US"/>
        </w:rPr>
        <w:t>Grant</w:t>
      </w:r>
    </w:p>
    <w:p w14:paraId="1B7848BF" w14:textId="77777777" w:rsidR="00E3605F" w:rsidRDefault="00E3605F" w:rsidP="00E3605F">
      <w:pPr>
        <w:widowControl w:val="0"/>
        <w:spacing w:after="0" w:line="240" w:lineRule="auto"/>
        <w:ind w:right="554"/>
        <w:rPr>
          <w:rFonts w:ascii="Arial" w:eastAsia="Arial" w:hAnsi="Arial" w:cs="Arial"/>
          <w:lang w:val="en-US"/>
        </w:rPr>
      </w:pPr>
      <w:r w:rsidRPr="00E3605F">
        <w:rPr>
          <w:rFonts w:ascii="Arial" w:eastAsia="Arial" w:hAnsi="Arial" w:cs="Arial"/>
          <w:lang w:val="en-US"/>
        </w:rPr>
        <w:t>Funds given to the School by a third party, subject to complying with any terms and</w:t>
      </w:r>
      <w:r>
        <w:rPr>
          <w:rFonts w:ascii="Arial" w:eastAsia="Arial" w:hAnsi="Arial" w:cs="Arial"/>
          <w:lang w:val="en-US"/>
        </w:rPr>
        <w:t xml:space="preserve"> </w:t>
      </w:r>
      <w:r w:rsidRPr="00E3605F">
        <w:rPr>
          <w:rFonts w:ascii="Arial" w:eastAsia="Arial" w:hAnsi="Arial" w:cs="Arial"/>
          <w:lang w:val="en-US"/>
        </w:rPr>
        <w:t>conditions attached to the grant, to purchase unspecified fixed</w:t>
      </w:r>
      <w:r w:rsidRPr="00E3605F">
        <w:rPr>
          <w:rFonts w:ascii="Arial" w:eastAsia="Arial" w:hAnsi="Arial" w:cs="Arial"/>
          <w:spacing w:val="-23"/>
          <w:lang w:val="en-US"/>
        </w:rPr>
        <w:t xml:space="preserve"> </w:t>
      </w:r>
      <w:r w:rsidRPr="00E3605F">
        <w:rPr>
          <w:rFonts w:ascii="Arial" w:eastAsia="Arial" w:hAnsi="Arial" w:cs="Arial"/>
          <w:lang w:val="en-US"/>
        </w:rPr>
        <w:t>assets.</w:t>
      </w:r>
    </w:p>
    <w:p w14:paraId="708B7790" w14:textId="77777777" w:rsidR="00E3605F" w:rsidRDefault="00E3605F" w:rsidP="00E3605F">
      <w:pPr>
        <w:widowControl w:val="0"/>
        <w:spacing w:after="0" w:line="240" w:lineRule="auto"/>
        <w:ind w:right="467"/>
        <w:rPr>
          <w:rFonts w:ascii="Arial" w:eastAsia="Arial" w:hAnsi="Arial" w:cs="Arial"/>
          <w:lang w:val="en-US"/>
        </w:rPr>
      </w:pPr>
    </w:p>
    <w:p w14:paraId="3176C7A6" w14:textId="77777777" w:rsidR="00E3605F" w:rsidRPr="00E3605F" w:rsidRDefault="00E3605F" w:rsidP="00E3605F">
      <w:pPr>
        <w:widowControl w:val="0"/>
        <w:spacing w:after="0" w:line="240" w:lineRule="auto"/>
        <w:ind w:right="467"/>
        <w:rPr>
          <w:rFonts w:ascii="Arial" w:eastAsia="Arial" w:hAnsi="Arial" w:cs="Arial"/>
          <w:i/>
          <w:lang w:val="en-US"/>
        </w:rPr>
      </w:pPr>
      <w:r w:rsidRPr="00E3605F">
        <w:rPr>
          <w:rFonts w:ascii="Arial" w:eastAsia="Arial" w:hAnsi="Arial" w:cs="Arial"/>
          <w:i/>
          <w:lang w:val="en-US"/>
        </w:rPr>
        <w:t>Recoverable</w:t>
      </w:r>
      <w:r w:rsidRPr="00E3605F">
        <w:rPr>
          <w:rFonts w:ascii="Arial" w:eastAsia="Arial" w:hAnsi="Arial" w:cs="Arial"/>
          <w:i/>
          <w:spacing w:val="-2"/>
          <w:lang w:val="en-US"/>
        </w:rPr>
        <w:t xml:space="preserve"> </w:t>
      </w:r>
      <w:r w:rsidRPr="00E3605F">
        <w:rPr>
          <w:rFonts w:ascii="Arial" w:eastAsia="Arial" w:hAnsi="Arial" w:cs="Arial"/>
          <w:i/>
          <w:lang w:val="en-US"/>
        </w:rPr>
        <w:t>Amount</w:t>
      </w:r>
    </w:p>
    <w:p w14:paraId="34D5FA5B" w14:textId="77777777" w:rsidR="00E3605F" w:rsidRPr="00E3605F" w:rsidRDefault="00E3605F" w:rsidP="002218B5">
      <w:pPr>
        <w:widowControl w:val="0"/>
        <w:spacing w:after="0" w:line="240" w:lineRule="auto"/>
        <w:ind w:right="467"/>
        <w:rPr>
          <w:rFonts w:ascii="Arial" w:eastAsia="Arial" w:hAnsi="Arial" w:cs="Arial"/>
          <w:lang w:val="en-US"/>
        </w:rPr>
      </w:pPr>
      <w:r w:rsidRPr="00E3605F">
        <w:rPr>
          <w:rFonts w:ascii="Arial" w:eastAsia="Arial" w:hAnsi="Arial" w:cs="Arial"/>
          <w:lang w:val="en-US"/>
        </w:rPr>
        <w:t>The cash proceeds when as asset is</w:t>
      </w:r>
      <w:r w:rsidRPr="00E3605F">
        <w:rPr>
          <w:rFonts w:ascii="Arial" w:eastAsia="Arial" w:hAnsi="Arial" w:cs="Arial"/>
          <w:spacing w:val="-10"/>
          <w:lang w:val="en-US"/>
        </w:rPr>
        <w:t xml:space="preserve"> </w:t>
      </w:r>
      <w:r w:rsidRPr="00E3605F">
        <w:rPr>
          <w:rFonts w:ascii="Arial" w:eastAsia="Arial" w:hAnsi="Arial" w:cs="Arial"/>
          <w:lang w:val="en-US"/>
        </w:rPr>
        <w:t>disposed.</w:t>
      </w:r>
    </w:p>
    <w:p w14:paraId="0FF240BD" w14:textId="77777777" w:rsidR="00E3605F" w:rsidRPr="00E3605F" w:rsidRDefault="00E3605F" w:rsidP="00E3605F">
      <w:pPr>
        <w:widowControl w:val="0"/>
        <w:spacing w:after="0" w:line="240" w:lineRule="auto"/>
        <w:rPr>
          <w:rFonts w:ascii="Arial" w:eastAsia="Arial" w:hAnsi="Arial" w:cs="Arial"/>
          <w:lang w:val="en-US"/>
        </w:rPr>
      </w:pPr>
    </w:p>
    <w:p w14:paraId="5BAA57AB" w14:textId="77777777" w:rsidR="00E3605F" w:rsidRPr="00E3605F" w:rsidRDefault="00E3605F" w:rsidP="002218B5">
      <w:pPr>
        <w:widowControl w:val="0"/>
        <w:tabs>
          <w:tab w:val="left" w:pos="365"/>
        </w:tabs>
        <w:spacing w:after="0" w:line="240" w:lineRule="auto"/>
        <w:rPr>
          <w:rFonts w:ascii="Arial" w:eastAsia="Arial" w:hAnsi="Arial" w:cs="Arial"/>
          <w:b/>
          <w:lang w:val="en-US"/>
        </w:rPr>
      </w:pPr>
      <w:r w:rsidRPr="00E3605F">
        <w:rPr>
          <w:rFonts w:ascii="Arial" w:eastAsia="Calibri" w:hAnsi="Arial" w:cs="Arial"/>
          <w:b/>
          <w:lang w:val="en-US"/>
        </w:rPr>
        <w:t>Categories of Fixed</w:t>
      </w:r>
      <w:r w:rsidRPr="00E3605F">
        <w:rPr>
          <w:rFonts w:ascii="Arial" w:eastAsia="Calibri" w:hAnsi="Arial" w:cs="Arial"/>
          <w:b/>
          <w:spacing w:val="-11"/>
          <w:lang w:val="en-US"/>
        </w:rPr>
        <w:t xml:space="preserve"> </w:t>
      </w:r>
      <w:r w:rsidRPr="00E3605F">
        <w:rPr>
          <w:rFonts w:ascii="Arial" w:eastAsia="Calibri" w:hAnsi="Arial" w:cs="Arial"/>
          <w:b/>
          <w:lang w:val="en-US"/>
        </w:rPr>
        <w:t>Assets</w:t>
      </w:r>
    </w:p>
    <w:p w14:paraId="30F22020" w14:textId="77777777" w:rsidR="00E3605F" w:rsidRPr="00E3605F" w:rsidRDefault="00E3605F" w:rsidP="002218B5">
      <w:pPr>
        <w:widowControl w:val="0"/>
        <w:spacing w:after="0" w:line="240" w:lineRule="auto"/>
        <w:ind w:right="529"/>
        <w:rPr>
          <w:rFonts w:ascii="Arial" w:eastAsia="Arial" w:hAnsi="Arial" w:cs="Arial"/>
          <w:lang w:val="en-US"/>
        </w:rPr>
      </w:pPr>
      <w:r w:rsidRPr="00E3605F">
        <w:rPr>
          <w:rFonts w:ascii="Arial" w:eastAsia="Arial" w:hAnsi="Arial" w:cs="Arial"/>
          <w:lang w:val="en-US"/>
        </w:rPr>
        <w:t>This list describes the categories of fixed assets most commonly used by Schools. It is not exhaustive and other categories may be added but only with the approval of the Business</w:t>
      </w:r>
      <w:r w:rsidRPr="00E3605F">
        <w:rPr>
          <w:rFonts w:ascii="Arial" w:eastAsia="Arial" w:hAnsi="Arial" w:cs="Arial"/>
          <w:spacing w:val="-4"/>
          <w:lang w:val="en-US"/>
        </w:rPr>
        <w:t xml:space="preserve"> </w:t>
      </w:r>
      <w:r w:rsidRPr="00E3605F">
        <w:rPr>
          <w:rFonts w:ascii="Arial" w:eastAsia="Arial" w:hAnsi="Arial" w:cs="Arial"/>
          <w:lang w:val="en-US"/>
        </w:rPr>
        <w:t>Director.</w:t>
      </w:r>
    </w:p>
    <w:p w14:paraId="53C73FC5" w14:textId="77777777" w:rsidR="00E3605F" w:rsidRPr="00E3605F" w:rsidRDefault="00E3605F" w:rsidP="00E3605F">
      <w:pPr>
        <w:widowControl w:val="0"/>
        <w:spacing w:after="0" w:line="240" w:lineRule="auto"/>
        <w:rPr>
          <w:rFonts w:ascii="Arial" w:eastAsia="Arial" w:hAnsi="Arial" w:cs="Arial"/>
          <w:lang w:val="en-US"/>
        </w:rPr>
      </w:pPr>
    </w:p>
    <w:p w14:paraId="1DE641BC" w14:textId="77777777" w:rsidR="00E3605F" w:rsidRPr="00E3605F" w:rsidRDefault="00E3605F" w:rsidP="002218B5">
      <w:pPr>
        <w:widowControl w:val="0"/>
        <w:spacing w:after="0" w:line="240" w:lineRule="auto"/>
        <w:ind w:right="467"/>
        <w:rPr>
          <w:rFonts w:ascii="Arial" w:eastAsia="Arial" w:hAnsi="Arial" w:cs="Arial"/>
          <w:i/>
          <w:lang w:val="en-US"/>
        </w:rPr>
      </w:pPr>
      <w:r w:rsidRPr="00E3605F">
        <w:rPr>
          <w:rFonts w:ascii="Arial" w:eastAsia="Arial" w:hAnsi="Arial" w:cs="Arial"/>
          <w:i/>
          <w:lang w:val="en-US"/>
        </w:rPr>
        <w:t>Freehold and Long Leasehold</w:t>
      </w:r>
      <w:r w:rsidRPr="00E3605F">
        <w:rPr>
          <w:rFonts w:ascii="Arial" w:eastAsia="Arial" w:hAnsi="Arial" w:cs="Arial"/>
          <w:i/>
          <w:spacing w:val="-5"/>
          <w:lang w:val="en-US"/>
        </w:rPr>
        <w:t xml:space="preserve"> </w:t>
      </w:r>
      <w:r w:rsidRPr="00E3605F">
        <w:rPr>
          <w:rFonts w:ascii="Arial" w:eastAsia="Arial" w:hAnsi="Arial" w:cs="Arial"/>
          <w:i/>
          <w:lang w:val="en-US"/>
        </w:rPr>
        <w:t>Buildings</w:t>
      </w:r>
    </w:p>
    <w:p w14:paraId="2574829E" w14:textId="77777777" w:rsidR="00E3605F" w:rsidRPr="00E3605F" w:rsidRDefault="00E3605F" w:rsidP="002218B5">
      <w:pPr>
        <w:widowControl w:val="0"/>
        <w:spacing w:after="0" w:line="240" w:lineRule="auto"/>
        <w:ind w:right="467"/>
        <w:rPr>
          <w:rFonts w:ascii="Arial" w:eastAsia="Arial" w:hAnsi="Arial" w:cs="Arial"/>
          <w:lang w:val="en-US"/>
        </w:rPr>
      </w:pPr>
      <w:r w:rsidRPr="00E3605F">
        <w:rPr>
          <w:rFonts w:ascii="Arial" w:eastAsia="Arial" w:hAnsi="Arial" w:cs="Arial"/>
          <w:lang w:val="en-US"/>
        </w:rPr>
        <w:t>Th</w:t>
      </w:r>
      <w:r w:rsidR="002218B5">
        <w:rPr>
          <w:rFonts w:ascii="Arial" w:eastAsia="Arial" w:hAnsi="Arial" w:cs="Arial"/>
          <w:lang w:val="en-US"/>
        </w:rPr>
        <w:t>is is th</w:t>
      </w:r>
      <w:r w:rsidRPr="00E3605F">
        <w:rPr>
          <w:rFonts w:ascii="Arial" w:eastAsia="Arial" w:hAnsi="Arial" w:cs="Arial"/>
          <w:lang w:val="en-US"/>
        </w:rPr>
        <w:t>e cost of acquiring freehold and long leasehold land and buildings. It</w:t>
      </w:r>
      <w:r w:rsidRPr="00E3605F">
        <w:rPr>
          <w:rFonts w:ascii="Arial" w:eastAsia="Arial" w:hAnsi="Arial" w:cs="Arial"/>
          <w:spacing w:val="-23"/>
          <w:lang w:val="en-US"/>
        </w:rPr>
        <w:t xml:space="preserve"> </w:t>
      </w:r>
      <w:r w:rsidRPr="00E3605F">
        <w:rPr>
          <w:rFonts w:ascii="Arial" w:eastAsia="Arial" w:hAnsi="Arial" w:cs="Arial"/>
          <w:lang w:val="en-US"/>
        </w:rPr>
        <w:t>includes all external costs incurred as part of the acquisition such as legal and professional fees as well as other costs such as building costs which are necessary in order to bring the asset into</w:t>
      </w:r>
      <w:r w:rsidRPr="00E3605F">
        <w:rPr>
          <w:rFonts w:ascii="Arial" w:eastAsia="Arial" w:hAnsi="Arial" w:cs="Arial"/>
          <w:spacing w:val="-15"/>
          <w:lang w:val="en-US"/>
        </w:rPr>
        <w:t xml:space="preserve"> </w:t>
      </w:r>
      <w:r w:rsidRPr="00E3605F">
        <w:rPr>
          <w:rFonts w:ascii="Arial" w:eastAsia="Arial" w:hAnsi="Arial" w:cs="Arial"/>
          <w:lang w:val="en-US"/>
        </w:rPr>
        <w:t>use.</w:t>
      </w:r>
    </w:p>
    <w:p w14:paraId="01C3BF85" w14:textId="77777777" w:rsidR="00E3605F" w:rsidRPr="00E3605F" w:rsidRDefault="00E3605F" w:rsidP="00E3605F">
      <w:pPr>
        <w:widowControl w:val="0"/>
        <w:spacing w:after="0" w:line="240" w:lineRule="auto"/>
        <w:rPr>
          <w:rFonts w:ascii="Arial" w:eastAsia="Arial" w:hAnsi="Arial" w:cs="Arial"/>
          <w:lang w:val="en-US"/>
        </w:rPr>
      </w:pPr>
    </w:p>
    <w:p w14:paraId="4D96F5CE" w14:textId="77777777" w:rsidR="00E3605F" w:rsidRPr="00E3605F" w:rsidRDefault="00E3605F" w:rsidP="002218B5">
      <w:pPr>
        <w:widowControl w:val="0"/>
        <w:spacing w:after="0" w:line="240" w:lineRule="auto"/>
        <w:ind w:right="296"/>
        <w:rPr>
          <w:rFonts w:ascii="Arial" w:eastAsia="Arial" w:hAnsi="Arial" w:cs="Arial"/>
          <w:lang w:val="en-US"/>
        </w:rPr>
      </w:pPr>
      <w:r w:rsidRPr="00E3605F">
        <w:rPr>
          <w:rFonts w:ascii="Arial" w:eastAsia="Arial" w:hAnsi="Arial" w:cs="Arial"/>
          <w:lang w:val="en-US"/>
        </w:rPr>
        <w:t>The MAT must seek and obtain prior written approval from the Secretary of</w:t>
      </w:r>
      <w:r w:rsidRPr="00E3605F">
        <w:rPr>
          <w:rFonts w:ascii="Arial" w:eastAsia="Arial" w:hAnsi="Arial" w:cs="Arial"/>
          <w:spacing w:val="-25"/>
          <w:lang w:val="en-US"/>
        </w:rPr>
        <w:t xml:space="preserve"> </w:t>
      </w:r>
      <w:r w:rsidRPr="00E3605F">
        <w:rPr>
          <w:rFonts w:ascii="Arial" w:eastAsia="Arial" w:hAnsi="Arial" w:cs="Arial"/>
          <w:lang w:val="en-US"/>
        </w:rPr>
        <w:t xml:space="preserve">State, via the </w:t>
      </w:r>
      <w:r w:rsidR="005D211D">
        <w:rPr>
          <w:rFonts w:ascii="Arial" w:eastAsia="Arial" w:hAnsi="Arial" w:cs="Arial"/>
          <w:lang w:val="en-US"/>
        </w:rPr>
        <w:t>ESFA</w:t>
      </w:r>
      <w:r w:rsidRPr="00E3605F">
        <w:rPr>
          <w:rFonts w:ascii="Arial" w:eastAsia="Arial" w:hAnsi="Arial" w:cs="Arial"/>
          <w:lang w:val="en-US"/>
        </w:rPr>
        <w:t xml:space="preserve"> when acquiring a freehold on land or</w:t>
      </w:r>
      <w:r w:rsidRPr="00E3605F">
        <w:rPr>
          <w:rFonts w:ascii="Arial" w:eastAsia="Arial" w:hAnsi="Arial" w:cs="Arial"/>
          <w:spacing w:val="-19"/>
          <w:lang w:val="en-US"/>
        </w:rPr>
        <w:t xml:space="preserve"> </w:t>
      </w:r>
      <w:r w:rsidRPr="00E3605F">
        <w:rPr>
          <w:rFonts w:ascii="Arial" w:eastAsia="Arial" w:hAnsi="Arial" w:cs="Arial"/>
          <w:lang w:val="en-US"/>
        </w:rPr>
        <w:t>buildings.</w:t>
      </w:r>
    </w:p>
    <w:p w14:paraId="3360CB49" w14:textId="77777777" w:rsidR="00E3605F" w:rsidRPr="00E3605F" w:rsidRDefault="00E3605F" w:rsidP="00E3605F">
      <w:pPr>
        <w:widowControl w:val="0"/>
        <w:spacing w:after="0" w:line="240" w:lineRule="auto"/>
        <w:rPr>
          <w:rFonts w:ascii="Arial" w:eastAsia="Arial" w:hAnsi="Arial" w:cs="Arial"/>
          <w:lang w:val="en-US"/>
        </w:rPr>
      </w:pPr>
    </w:p>
    <w:p w14:paraId="23638C22" w14:textId="77777777" w:rsidR="002218B5" w:rsidRDefault="002218B5" w:rsidP="002218B5">
      <w:pPr>
        <w:widowControl w:val="0"/>
        <w:spacing w:after="0" w:line="240" w:lineRule="auto"/>
        <w:ind w:right="467"/>
        <w:rPr>
          <w:rFonts w:ascii="Arial" w:eastAsia="Arial" w:hAnsi="Arial" w:cs="Arial"/>
          <w:lang w:val="en-US"/>
        </w:rPr>
      </w:pPr>
    </w:p>
    <w:p w14:paraId="3D03BB4F" w14:textId="77777777" w:rsidR="002218B5" w:rsidRDefault="002218B5" w:rsidP="002218B5">
      <w:pPr>
        <w:widowControl w:val="0"/>
        <w:spacing w:after="0" w:line="240" w:lineRule="auto"/>
        <w:ind w:right="467"/>
        <w:rPr>
          <w:rFonts w:ascii="Arial" w:eastAsia="Arial" w:hAnsi="Arial" w:cs="Arial"/>
          <w:lang w:val="en-US"/>
        </w:rPr>
      </w:pPr>
    </w:p>
    <w:p w14:paraId="5335A010" w14:textId="77777777" w:rsidR="00E3605F" w:rsidRPr="00E3605F" w:rsidRDefault="00E3605F" w:rsidP="002218B5">
      <w:pPr>
        <w:widowControl w:val="0"/>
        <w:spacing w:after="0" w:line="240" w:lineRule="auto"/>
        <w:ind w:right="467"/>
        <w:rPr>
          <w:rFonts w:ascii="Arial" w:eastAsia="Arial" w:hAnsi="Arial" w:cs="Arial"/>
          <w:i/>
          <w:lang w:val="en-US"/>
        </w:rPr>
      </w:pPr>
      <w:r w:rsidRPr="00E3605F">
        <w:rPr>
          <w:rFonts w:ascii="Arial" w:eastAsia="Arial" w:hAnsi="Arial" w:cs="Arial"/>
          <w:i/>
          <w:lang w:val="en-US"/>
        </w:rPr>
        <w:t>Fixtures and</w:t>
      </w:r>
      <w:r w:rsidRPr="00E3605F">
        <w:rPr>
          <w:rFonts w:ascii="Arial" w:eastAsia="Arial" w:hAnsi="Arial" w:cs="Arial"/>
          <w:i/>
          <w:spacing w:val="-5"/>
          <w:lang w:val="en-US"/>
        </w:rPr>
        <w:t xml:space="preserve"> </w:t>
      </w:r>
      <w:r w:rsidRPr="00E3605F">
        <w:rPr>
          <w:rFonts w:ascii="Arial" w:eastAsia="Arial" w:hAnsi="Arial" w:cs="Arial"/>
          <w:i/>
          <w:lang w:val="en-US"/>
        </w:rPr>
        <w:t>Fittings</w:t>
      </w:r>
    </w:p>
    <w:p w14:paraId="4B4A61E6" w14:textId="77777777" w:rsidR="00E3605F" w:rsidRPr="00E3605F" w:rsidRDefault="00E3605F" w:rsidP="002218B5">
      <w:pPr>
        <w:widowControl w:val="0"/>
        <w:spacing w:after="0" w:line="240" w:lineRule="auto"/>
        <w:ind w:right="505"/>
        <w:rPr>
          <w:rFonts w:ascii="Arial" w:eastAsia="Arial" w:hAnsi="Arial" w:cs="Arial"/>
          <w:lang w:val="en-US"/>
        </w:rPr>
      </w:pPr>
      <w:r w:rsidRPr="00E3605F">
        <w:rPr>
          <w:rFonts w:ascii="Arial" w:eastAsia="Arial" w:hAnsi="Arial" w:cs="Arial"/>
          <w:lang w:val="en-US"/>
        </w:rPr>
        <w:t>Items such as shelving, fixed or free standing, soft furnishings and general furniture such as chairs, desks which will last a number of years but not as long as the building in which they</w:t>
      </w:r>
      <w:r w:rsidRPr="00E3605F">
        <w:rPr>
          <w:rFonts w:ascii="Arial" w:eastAsia="Arial" w:hAnsi="Arial" w:cs="Arial"/>
          <w:spacing w:val="-10"/>
          <w:lang w:val="en-US"/>
        </w:rPr>
        <w:t xml:space="preserve"> </w:t>
      </w:r>
      <w:r w:rsidRPr="00E3605F">
        <w:rPr>
          <w:rFonts w:ascii="Arial" w:eastAsia="Arial" w:hAnsi="Arial" w:cs="Arial"/>
          <w:lang w:val="en-US"/>
        </w:rPr>
        <w:t>reside.</w:t>
      </w:r>
    </w:p>
    <w:p w14:paraId="7F9A9775" w14:textId="77777777" w:rsidR="00E3605F" w:rsidRPr="00E3605F" w:rsidRDefault="00E3605F" w:rsidP="00E3605F">
      <w:pPr>
        <w:widowControl w:val="0"/>
        <w:spacing w:after="0" w:line="240" w:lineRule="auto"/>
        <w:rPr>
          <w:rFonts w:ascii="Arial" w:eastAsia="Arial" w:hAnsi="Arial" w:cs="Arial"/>
          <w:lang w:val="en-US"/>
        </w:rPr>
      </w:pPr>
    </w:p>
    <w:p w14:paraId="68B15AB6" w14:textId="77777777" w:rsidR="00E3605F" w:rsidRPr="00E3605F" w:rsidRDefault="00E3605F" w:rsidP="002218B5">
      <w:pPr>
        <w:widowControl w:val="0"/>
        <w:spacing w:after="0" w:line="240" w:lineRule="auto"/>
        <w:ind w:right="467"/>
        <w:rPr>
          <w:rFonts w:ascii="Arial" w:eastAsia="Arial" w:hAnsi="Arial" w:cs="Arial"/>
          <w:i/>
          <w:lang w:val="en-US"/>
        </w:rPr>
      </w:pPr>
      <w:r w:rsidRPr="00E3605F">
        <w:rPr>
          <w:rFonts w:ascii="Arial" w:eastAsia="Arial" w:hAnsi="Arial" w:cs="Arial"/>
          <w:i/>
          <w:lang w:val="en-US"/>
        </w:rPr>
        <w:t>Plant and</w:t>
      </w:r>
      <w:r w:rsidRPr="00E3605F">
        <w:rPr>
          <w:rFonts w:ascii="Arial" w:eastAsia="Arial" w:hAnsi="Arial" w:cs="Arial"/>
          <w:i/>
          <w:spacing w:val="-4"/>
          <w:lang w:val="en-US"/>
        </w:rPr>
        <w:t xml:space="preserve"> </w:t>
      </w:r>
      <w:r w:rsidRPr="00E3605F">
        <w:rPr>
          <w:rFonts w:ascii="Arial" w:eastAsia="Arial" w:hAnsi="Arial" w:cs="Arial"/>
          <w:i/>
          <w:lang w:val="en-US"/>
        </w:rPr>
        <w:t>Equipment</w:t>
      </w:r>
    </w:p>
    <w:p w14:paraId="76F1F804" w14:textId="77777777" w:rsidR="00E3605F" w:rsidRPr="00E3605F" w:rsidRDefault="002218B5" w:rsidP="002218B5">
      <w:pPr>
        <w:widowControl w:val="0"/>
        <w:spacing w:after="0" w:line="240" w:lineRule="auto"/>
        <w:ind w:right="-2"/>
        <w:rPr>
          <w:rFonts w:ascii="Arial" w:eastAsia="Arial" w:hAnsi="Arial" w:cs="Arial"/>
          <w:lang w:val="en-US"/>
        </w:rPr>
      </w:pPr>
      <w:r>
        <w:rPr>
          <w:rFonts w:ascii="Arial" w:eastAsia="Arial" w:hAnsi="Arial" w:cs="Arial"/>
          <w:lang w:val="en-US"/>
        </w:rPr>
        <w:t>These are i</w:t>
      </w:r>
      <w:r w:rsidR="00E3605F" w:rsidRPr="00E3605F">
        <w:rPr>
          <w:rFonts w:ascii="Arial" w:eastAsia="Arial" w:hAnsi="Arial" w:cs="Arial"/>
          <w:lang w:val="en-US"/>
        </w:rPr>
        <w:t xml:space="preserve">tems such as air conditioning, lifts, heating system, diesel generators and </w:t>
      </w:r>
      <w:r>
        <w:rPr>
          <w:rFonts w:ascii="Arial" w:eastAsia="Arial" w:hAnsi="Arial" w:cs="Arial"/>
          <w:lang w:val="en-US"/>
        </w:rPr>
        <w:t>c</w:t>
      </w:r>
      <w:r w:rsidR="00E3605F" w:rsidRPr="00E3605F">
        <w:rPr>
          <w:rFonts w:ascii="Arial" w:eastAsia="Arial" w:hAnsi="Arial" w:cs="Arial"/>
          <w:lang w:val="en-US"/>
        </w:rPr>
        <w:t>lassroom equipment which will be used for several</w:t>
      </w:r>
      <w:r w:rsidR="00E3605F" w:rsidRPr="00E3605F">
        <w:rPr>
          <w:rFonts w:ascii="Arial" w:eastAsia="Arial" w:hAnsi="Arial" w:cs="Arial"/>
          <w:spacing w:val="-12"/>
          <w:lang w:val="en-US"/>
        </w:rPr>
        <w:t xml:space="preserve"> </w:t>
      </w:r>
      <w:r w:rsidR="00E3605F" w:rsidRPr="00E3605F">
        <w:rPr>
          <w:rFonts w:ascii="Arial" w:eastAsia="Arial" w:hAnsi="Arial" w:cs="Arial"/>
          <w:lang w:val="en-US"/>
        </w:rPr>
        <w:t>years.</w:t>
      </w:r>
    </w:p>
    <w:p w14:paraId="3BC4B3FB" w14:textId="77777777" w:rsidR="00E3605F" w:rsidRPr="00E3605F" w:rsidRDefault="00E3605F" w:rsidP="00E3605F">
      <w:pPr>
        <w:widowControl w:val="0"/>
        <w:spacing w:after="0" w:line="240" w:lineRule="auto"/>
        <w:rPr>
          <w:rFonts w:ascii="Arial" w:eastAsia="Arial" w:hAnsi="Arial" w:cs="Arial"/>
          <w:lang w:val="en-US"/>
        </w:rPr>
      </w:pPr>
    </w:p>
    <w:p w14:paraId="043967D9" w14:textId="77777777" w:rsidR="00E3605F" w:rsidRPr="00E3605F" w:rsidRDefault="00E3605F" w:rsidP="002218B5">
      <w:pPr>
        <w:widowControl w:val="0"/>
        <w:spacing w:after="0" w:line="240" w:lineRule="auto"/>
        <w:ind w:right="467"/>
        <w:rPr>
          <w:rFonts w:ascii="Arial" w:eastAsia="Arial" w:hAnsi="Arial" w:cs="Arial"/>
          <w:i/>
          <w:lang w:val="en-US"/>
        </w:rPr>
      </w:pPr>
      <w:r w:rsidRPr="00E3605F">
        <w:rPr>
          <w:rFonts w:ascii="Arial" w:eastAsia="Arial" w:hAnsi="Arial" w:cs="Arial"/>
          <w:i/>
          <w:lang w:val="en-US"/>
        </w:rPr>
        <w:t>Computer Equipment and</w:t>
      </w:r>
      <w:r w:rsidRPr="00E3605F">
        <w:rPr>
          <w:rFonts w:ascii="Arial" w:eastAsia="Arial" w:hAnsi="Arial" w:cs="Arial"/>
          <w:i/>
          <w:spacing w:val="-7"/>
          <w:lang w:val="en-US"/>
        </w:rPr>
        <w:t xml:space="preserve"> </w:t>
      </w:r>
      <w:r w:rsidRPr="00E3605F">
        <w:rPr>
          <w:rFonts w:ascii="Arial" w:eastAsia="Arial" w:hAnsi="Arial" w:cs="Arial"/>
          <w:i/>
          <w:lang w:val="en-US"/>
        </w:rPr>
        <w:t>Software</w:t>
      </w:r>
    </w:p>
    <w:p w14:paraId="2951A422" w14:textId="77777777" w:rsidR="00E3605F" w:rsidRPr="00E3605F" w:rsidRDefault="00E3605F" w:rsidP="002218B5">
      <w:pPr>
        <w:widowControl w:val="0"/>
        <w:spacing w:after="0" w:line="240" w:lineRule="auto"/>
        <w:ind w:right="-2"/>
        <w:rPr>
          <w:rFonts w:ascii="Arial" w:eastAsia="Arial" w:hAnsi="Arial" w:cs="Arial"/>
          <w:lang w:val="en-US"/>
        </w:rPr>
      </w:pPr>
      <w:r w:rsidRPr="00E3605F">
        <w:rPr>
          <w:rFonts w:ascii="Arial" w:eastAsia="Arial" w:hAnsi="Arial" w:cs="Arial"/>
          <w:lang w:val="en-US"/>
        </w:rPr>
        <w:t>Cost of the computer hardware used throughout the School along with ‘significant’</w:t>
      </w:r>
      <w:r w:rsidRPr="00E3605F">
        <w:rPr>
          <w:rFonts w:ascii="Arial" w:eastAsia="Arial" w:hAnsi="Arial" w:cs="Arial"/>
          <w:spacing w:val="-8"/>
          <w:lang w:val="en-US"/>
        </w:rPr>
        <w:t xml:space="preserve"> </w:t>
      </w:r>
      <w:r w:rsidRPr="00E3605F">
        <w:rPr>
          <w:rFonts w:ascii="Arial" w:eastAsia="Arial" w:hAnsi="Arial" w:cs="Arial"/>
          <w:lang w:val="en-US"/>
        </w:rPr>
        <w:t>software.</w:t>
      </w:r>
    </w:p>
    <w:p w14:paraId="3C127DF3" w14:textId="77777777" w:rsidR="00E3605F" w:rsidRPr="00E3605F" w:rsidRDefault="00E3605F" w:rsidP="00E3605F">
      <w:pPr>
        <w:widowControl w:val="0"/>
        <w:spacing w:after="0" w:line="240" w:lineRule="auto"/>
        <w:rPr>
          <w:rFonts w:ascii="Arial" w:eastAsia="Arial" w:hAnsi="Arial" w:cs="Arial"/>
          <w:lang w:val="en-US"/>
        </w:rPr>
      </w:pPr>
    </w:p>
    <w:p w14:paraId="2C76A5B3" w14:textId="77777777" w:rsidR="00FD71C2" w:rsidRDefault="00E3605F" w:rsidP="002218B5">
      <w:pPr>
        <w:widowControl w:val="0"/>
        <w:tabs>
          <w:tab w:val="left" w:pos="365"/>
        </w:tabs>
        <w:spacing w:after="0" w:line="240" w:lineRule="auto"/>
        <w:ind w:right="4585"/>
        <w:rPr>
          <w:rFonts w:ascii="Arial" w:eastAsia="Calibri" w:hAnsi="Arial" w:cs="Arial"/>
          <w:lang w:val="en-US"/>
        </w:rPr>
      </w:pPr>
      <w:r w:rsidRPr="00E3605F">
        <w:rPr>
          <w:rFonts w:ascii="Arial" w:eastAsia="Calibri" w:hAnsi="Arial" w:cs="Arial"/>
          <w:b/>
          <w:lang w:val="en-US"/>
        </w:rPr>
        <w:t xml:space="preserve">Criteria for </w:t>
      </w:r>
      <w:proofErr w:type="spellStart"/>
      <w:r w:rsidRPr="00E3605F">
        <w:rPr>
          <w:rFonts w:ascii="Arial" w:eastAsia="Calibri" w:hAnsi="Arial" w:cs="Arial"/>
          <w:b/>
          <w:lang w:val="en-US"/>
        </w:rPr>
        <w:t>Capitalisation</w:t>
      </w:r>
      <w:proofErr w:type="spellEnd"/>
      <w:r w:rsidRPr="00E3605F">
        <w:rPr>
          <w:rFonts w:ascii="Arial" w:eastAsia="Calibri" w:hAnsi="Arial" w:cs="Arial"/>
          <w:b/>
          <w:lang w:val="en-US"/>
        </w:rPr>
        <w:t xml:space="preserve"> of Assets</w:t>
      </w:r>
      <w:r w:rsidRPr="00E3605F">
        <w:rPr>
          <w:rFonts w:ascii="Arial" w:eastAsia="Calibri" w:hAnsi="Arial" w:cs="Arial"/>
          <w:lang w:val="en-US"/>
        </w:rPr>
        <w:t xml:space="preserve"> </w:t>
      </w:r>
    </w:p>
    <w:p w14:paraId="5EBF965F" w14:textId="77777777" w:rsidR="00FD71C2" w:rsidRDefault="00FD71C2" w:rsidP="002218B5">
      <w:pPr>
        <w:widowControl w:val="0"/>
        <w:tabs>
          <w:tab w:val="left" w:pos="365"/>
        </w:tabs>
        <w:spacing w:after="0" w:line="240" w:lineRule="auto"/>
        <w:ind w:right="4585"/>
        <w:rPr>
          <w:rFonts w:ascii="Arial" w:eastAsia="Calibri" w:hAnsi="Arial" w:cs="Arial"/>
          <w:lang w:val="en-US"/>
        </w:rPr>
      </w:pPr>
    </w:p>
    <w:p w14:paraId="76F8AC40" w14:textId="77777777" w:rsidR="00E3605F" w:rsidRPr="00E3605F" w:rsidRDefault="00E3605F" w:rsidP="002218B5">
      <w:pPr>
        <w:widowControl w:val="0"/>
        <w:tabs>
          <w:tab w:val="left" w:pos="365"/>
        </w:tabs>
        <w:spacing w:after="0" w:line="240" w:lineRule="auto"/>
        <w:ind w:right="4585"/>
        <w:rPr>
          <w:rFonts w:ascii="Arial" w:eastAsia="Arial" w:hAnsi="Arial" w:cs="Arial"/>
          <w:lang w:val="en-US"/>
        </w:rPr>
      </w:pPr>
      <w:r w:rsidRPr="00E3605F">
        <w:rPr>
          <w:rFonts w:ascii="Arial" w:eastAsia="Calibri" w:hAnsi="Arial" w:cs="Arial"/>
          <w:i/>
          <w:lang w:val="en-US"/>
        </w:rPr>
        <w:t>Expenditure Eligible for</w:t>
      </w:r>
      <w:r w:rsidRPr="00E3605F">
        <w:rPr>
          <w:rFonts w:ascii="Arial" w:eastAsia="Calibri" w:hAnsi="Arial" w:cs="Arial"/>
          <w:i/>
          <w:spacing w:val="-17"/>
          <w:lang w:val="en-US"/>
        </w:rPr>
        <w:t xml:space="preserve"> </w:t>
      </w:r>
      <w:proofErr w:type="spellStart"/>
      <w:r w:rsidRPr="00E3605F">
        <w:rPr>
          <w:rFonts w:ascii="Arial" w:eastAsia="Calibri" w:hAnsi="Arial" w:cs="Arial"/>
          <w:i/>
          <w:lang w:val="en-US"/>
        </w:rPr>
        <w:t>Capitalisation</w:t>
      </w:r>
      <w:proofErr w:type="spellEnd"/>
    </w:p>
    <w:p w14:paraId="3CF5091D" w14:textId="03AA0CC8" w:rsidR="00E3605F" w:rsidRPr="00E3605F" w:rsidRDefault="00E3605F" w:rsidP="002218B5">
      <w:pPr>
        <w:widowControl w:val="0"/>
        <w:spacing w:after="0" w:line="240" w:lineRule="auto"/>
        <w:ind w:right="431"/>
        <w:rPr>
          <w:rFonts w:ascii="Arial" w:eastAsia="Arial" w:hAnsi="Arial" w:cs="Arial"/>
          <w:lang w:val="en-US"/>
        </w:rPr>
      </w:pPr>
      <w:proofErr w:type="spellStart"/>
      <w:r w:rsidRPr="00E3605F">
        <w:rPr>
          <w:rFonts w:ascii="Arial" w:eastAsia="Arial" w:hAnsi="Arial" w:cs="Arial"/>
          <w:lang w:val="en-US"/>
        </w:rPr>
        <w:t>Authorised</w:t>
      </w:r>
      <w:proofErr w:type="spellEnd"/>
      <w:r w:rsidRPr="00E3605F">
        <w:rPr>
          <w:rFonts w:ascii="Arial" w:eastAsia="Arial" w:hAnsi="Arial" w:cs="Arial"/>
          <w:lang w:val="en-US"/>
        </w:rPr>
        <w:t xml:space="preserve"> and approved expenditure for an item which meets the definition of a fixed asset, and exceeds £500, should be identified and flagged as a fixed asset. The asset should be </w:t>
      </w:r>
      <w:proofErr w:type="spellStart"/>
      <w:r w:rsidRPr="00E3605F">
        <w:rPr>
          <w:rFonts w:ascii="Arial" w:eastAsia="Arial" w:hAnsi="Arial" w:cs="Arial"/>
          <w:lang w:val="en-US"/>
        </w:rPr>
        <w:t>recognised</w:t>
      </w:r>
      <w:proofErr w:type="spellEnd"/>
      <w:r w:rsidRPr="00E3605F">
        <w:rPr>
          <w:rFonts w:ascii="Arial" w:eastAsia="Arial" w:hAnsi="Arial" w:cs="Arial"/>
          <w:lang w:val="en-US"/>
        </w:rPr>
        <w:t xml:space="preserve"> on the School balance</w:t>
      </w:r>
      <w:r w:rsidRPr="00E3605F">
        <w:rPr>
          <w:rFonts w:ascii="Arial" w:eastAsia="Arial" w:hAnsi="Arial" w:cs="Arial"/>
          <w:spacing w:val="-12"/>
          <w:lang w:val="en-US"/>
        </w:rPr>
        <w:t xml:space="preserve"> </w:t>
      </w:r>
      <w:r w:rsidRPr="00E3605F">
        <w:rPr>
          <w:rFonts w:ascii="Arial" w:eastAsia="Arial" w:hAnsi="Arial" w:cs="Arial"/>
          <w:lang w:val="en-US"/>
        </w:rPr>
        <w:t>sheet.</w:t>
      </w:r>
    </w:p>
    <w:p w14:paraId="1F6B6CBD" w14:textId="77777777" w:rsidR="00E3605F" w:rsidRPr="00E3605F" w:rsidRDefault="00E3605F" w:rsidP="00E3605F">
      <w:pPr>
        <w:widowControl w:val="0"/>
        <w:spacing w:after="0" w:line="240" w:lineRule="auto"/>
        <w:rPr>
          <w:rFonts w:ascii="Arial" w:eastAsia="Arial" w:hAnsi="Arial" w:cs="Arial"/>
          <w:lang w:val="en-US"/>
        </w:rPr>
      </w:pPr>
    </w:p>
    <w:p w14:paraId="773741E8" w14:textId="77777777" w:rsidR="00E3605F" w:rsidRPr="00E3605F" w:rsidRDefault="00E3605F" w:rsidP="002218B5">
      <w:pPr>
        <w:widowControl w:val="0"/>
        <w:spacing w:after="0" w:line="240" w:lineRule="auto"/>
        <w:ind w:right="749"/>
        <w:rPr>
          <w:rFonts w:ascii="Arial" w:eastAsia="Arial" w:hAnsi="Arial" w:cs="Arial"/>
          <w:lang w:val="en-US"/>
        </w:rPr>
      </w:pPr>
      <w:r w:rsidRPr="00E3605F">
        <w:rPr>
          <w:rFonts w:ascii="Arial" w:eastAsia="Arial" w:hAnsi="Arial" w:cs="Arial"/>
          <w:lang w:val="en-US"/>
        </w:rPr>
        <w:t>The cost of the fixed asset should include the cost of the asset and any other costs directly attributable in bringing the asset into a condition where School employees can use it. Such costs include, but should not be limited</w:t>
      </w:r>
      <w:r w:rsidRPr="00E3605F">
        <w:rPr>
          <w:rFonts w:ascii="Arial" w:eastAsia="Arial" w:hAnsi="Arial" w:cs="Arial"/>
          <w:spacing w:val="-20"/>
          <w:lang w:val="en-US"/>
        </w:rPr>
        <w:t xml:space="preserve"> </w:t>
      </w:r>
      <w:r w:rsidRPr="00E3605F">
        <w:rPr>
          <w:rFonts w:ascii="Arial" w:eastAsia="Arial" w:hAnsi="Arial" w:cs="Arial"/>
          <w:lang w:val="en-US"/>
        </w:rPr>
        <w:t>to:</w:t>
      </w:r>
    </w:p>
    <w:p w14:paraId="1DE86AC7" w14:textId="77777777" w:rsidR="00E3605F" w:rsidRPr="00E3605F" w:rsidRDefault="00E3605F" w:rsidP="002218B5">
      <w:pPr>
        <w:widowControl w:val="0"/>
        <w:numPr>
          <w:ilvl w:val="1"/>
          <w:numId w:val="1"/>
        </w:numPr>
        <w:spacing w:after="0" w:line="240" w:lineRule="auto"/>
        <w:ind w:left="426" w:right="335"/>
        <w:rPr>
          <w:rFonts w:ascii="Arial" w:eastAsia="Arial" w:hAnsi="Arial" w:cs="Arial"/>
          <w:lang w:val="en-US"/>
        </w:rPr>
      </w:pPr>
      <w:r w:rsidRPr="00E3605F">
        <w:rPr>
          <w:rFonts w:ascii="Arial" w:eastAsia="Calibri" w:hAnsi="Arial" w:cs="Arial"/>
          <w:lang w:val="en-US"/>
        </w:rPr>
        <w:t>Costs of enhancements (not repairs and renewals), which significantly extend the life of the asset and would not be carried out on a regular basis (e.g. building</w:t>
      </w:r>
      <w:r w:rsidRPr="00E3605F">
        <w:rPr>
          <w:rFonts w:ascii="Arial" w:eastAsia="Calibri" w:hAnsi="Arial" w:cs="Arial"/>
          <w:spacing w:val="-14"/>
          <w:lang w:val="en-US"/>
        </w:rPr>
        <w:t xml:space="preserve"> </w:t>
      </w:r>
      <w:r w:rsidRPr="00E3605F">
        <w:rPr>
          <w:rFonts w:ascii="Arial" w:eastAsia="Calibri" w:hAnsi="Arial" w:cs="Arial"/>
          <w:lang w:val="en-US"/>
        </w:rPr>
        <w:t>improvements).</w:t>
      </w:r>
    </w:p>
    <w:p w14:paraId="785513C1" w14:textId="77777777" w:rsidR="00E3605F" w:rsidRPr="00E3605F" w:rsidRDefault="00E3605F" w:rsidP="002218B5">
      <w:pPr>
        <w:widowControl w:val="0"/>
        <w:numPr>
          <w:ilvl w:val="1"/>
          <w:numId w:val="1"/>
        </w:numPr>
        <w:spacing w:after="0" w:line="240" w:lineRule="auto"/>
        <w:ind w:left="426" w:right="357"/>
        <w:rPr>
          <w:rFonts w:ascii="Arial" w:eastAsia="Arial" w:hAnsi="Arial" w:cs="Arial"/>
          <w:lang w:val="en-US"/>
        </w:rPr>
      </w:pPr>
      <w:r w:rsidRPr="00E3605F">
        <w:rPr>
          <w:rFonts w:ascii="Arial" w:eastAsia="Calibri" w:hAnsi="Arial" w:cs="Arial"/>
          <w:lang w:val="en-US"/>
        </w:rPr>
        <w:t>Costs of external consultants whose work is directly attributable to the implementation of the</w:t>
      </w:r>
      <w:r w:rsidRPr="00E3605F">
        <w:rPr>
          <w:rFonts w:ascii="Arial" w:eastAsia="Calibri" w:hAnsi="Arial" w:cs="Arial"/>
          <w:spacing w:val="-7"/>
          <w:lang w:val="en-US"/>
        </w:rPr>
        <w:t xml:space="preserve"> </w:t>
      </w:r>
      <w:r w:rsidRPr="00E3605F">
        <w:rPr>
          <w:rFonts w:ascii="Arial" w:eastAsia="Calibri" w:hAnsi="Arial" w:cs="Arial"/>
          <w:lang w:val="en-US"/>
        </w:rPr>
        <w:t>asset.</w:t>
      </w:r>
    </w:p>
    <w:p w14:paraId="72E3CD8B" w14:textId="77777777" w:rsidR="00FD71C2" w:rsidRDefault="00FD71C2" w:rsidP="00FD71C2">
      <w:pPr>
        <w:widowControl w:val="0"/>
        <w:spacing w:after="0" w:line="240" w:lineRule="auto"/>
        <w:ind w:right="467"/>
        <w:rPr>
          <w:rFonts w:ascii="Arial" w:eastAsia="Arial" w:hAnsi="Arial" w:cs="Arial"/>
          <w:lang w:val="en-US"/>
        </w:rPr>
      </w:pPr>
    </w:p>
    <w:p w14:paraId="28514635" w14:textId="77777777" w:rsidR="00E3605F" w:rsidRPr="00E3605F" w:rsidRDefault="00E3605F" w:rsidP="00FD71C2">
      <w:pPr>
        <w:widowControl w:val="0"/>
        <w:spacing w:after="0" w:line="240" w:lineRule="auto"/>
        <w:ind w:right="467"/>
        <w:rPr>
          <w:rFonts w:ascii="Arial" w:eastAsia="Arial" w:hAnsi="Arial" w:cs="Arial"/>
          <w:i/>
          <w:lang w:val="en-US"/>
        </w:rPr>
      </w:pPr>
      <w:r w:rsidRPr="00E3605F">
        <w:rPr>
          <w:rFonts w:ascii="Arial" w:eastAsia="Arial" w:hAnsi="Arial" w:cs="Arial"/>
          <w:i/>
          <w:lang w:val="en-US"/>
        </w:rPr>
        <w:t>Expenditure Not Eligible for</w:t>
      </w:r>
      <w:r w:rsidRPr="00E3605F">
        <w:rPr>
          <w:rFonts w:ascii="Arial" w:eastAsia="Arial" w:hAnsi="Arial" w:cs="Arial"/>
          <w:i/>
          <w:spacing w:val="-16"/>
          <w:lang w:val="en-US"/>
        </w:rPr>
        <w:t xml:space="preserve"> </w:t>
      </w:r>
      <w:proofErr w:type="spellStart"/>
      <w:r w:rsidRPr="00E3605F">
        <w:rPr>
          <w:rFonts w:ascii="Arial" w:eastAsia="Arial" w:hAnsi="Arial" w:cs="Arial"/>
          <w:i/>
          <w:lang w:val="en-US"/>
        </w:rPr>
        <w:t>Capitalisation</w:t>
      </w:r>
      <w:proofErr w:type="spellEnd"/>
    </w:p>
    <w:p w14:paraId="50FF2AB5" w14:textId="77777777" w:rsidR="00E3605F" w:rsidRPr="00E3605F" w:rsidRDefault="00E3605F" w:rsidP="00FD71C2">
      <w:pPr>
        <w:widowControl w:val="0"/>
        <w:spacing w:after="0" w:line="240" w:lineRule="auto"/>
        <w:ind w:right="737"/>
        <w:rPr>
          <w:rFonts w:ascii="Arial" w:eastAsia="Arial" w:hAnsi="Arial" w:cs="Arial"/>
          <w:lang w:val="en-US"/>
        </w:rPr>
      </w:pPr>
      <w:r w:rsidRPr="00E3605F">
        <w:rPr>
          <w:rFonts w:ascii="Arial" w:eastAsia="Arial" w:hAnsi="Arial" w:cs="Arial"/>
          <w:lang w:val="en-US"/>
        </w:rPr>
        <w:t>Individual items costing less than £500, unless purchased in bulk as part of a capital</w:t>
      </w:r>
      <w:r w:rsidRPr="00E3605F">
        <w:rPr>
          <w:rFonts w:ascii="Arial" w:eastAsia="Arial" w:hAnsi="Arial" w:cs="Arial"/>
          <w:spacing w:val="-4"/>
          <w:lang w:val="en-US"/>
        </w:rPr>
        <w:t xml:space="preserve"> </w:t>
      </w:r>
      <w:r w:rsidRPr="00E3605F">
        <w:rPr>
          <w:rFonts w:ascii="Arial" w:eastAsia="Arial" w:hAnsi="Arial" w:cs="Arial"/>
          <w:lang w:val="en-US"/>
        </w:rPr>
        <w:t>project.</w:t>
      </w:r>
    </w:p>
    <w:p w14:paraId="68163838" w14:textId="77777777" w:rsidR="00E3605F" w:rsidRPr="00E3605F" w:rsidRDefault="00E3605F" w:rsidP="00E3605F">
      <w:pPr>
        <w:widowControl w:val="0"/>
        <w:spacing w:after="0" w:line="240" w:lineRule="auto"/>
        <w:rPr>
          <w:rFonts w:ascii="Arial" w:eastAsia="Arial" w:hAnsi="Arial" w:cs="Arial"/>
          <w:lang w:val="en-US"/>
        </w:rPr>
      </w:pPr>
    </w:p>
    <w:p w14:paraId="3777ADB6" w14:textId="77777777" w:rsidR="00E3605F" w:rsidRPr="00FD71C2" w:rsidRDefault="00E3605F" w:rsidP="00FD71C2">
      <w:pPr>
        <w:pStyle w:val="ListParagraph"/>
        <w:widowControl w:val="0"/>
        <w:numPr>
          <w:ilvl w:val="0"/>
          <w:numId w:val="3"/>
        </w:numPr>
        <w:spacing w:after="0" w:line="240" w:lineRule="auto"/>
        <w:ind w:left="426" w:right="1366"/>
        <w:rPr>
          <w:rFonts w:ascii="Arial" w:eastAsia="Arial" w:hAnsi="Arial" w:cs="Arial"/>
          <w:lang w:val="en-US"/>
        </w:rPr>
      </w:pPr>
      <w:r w:rsidRPr="00FD71C2">
        <w:rPr>
          <w:rFonts w:ascii="Arial" w:eastAsia="Arial" w:hAnsi="Arial" w:cs="Arial"/>
          <w:lang w:val="en-US"/>
        </w:rPr>
        <w:t>Costs of staff training as part of normal business activities. Administration and general overheads for running day to day</w:t>
      </w:r>
      <w:r w:rsidRPr="00FD71C2">
        <w:rPr>
          <w:rFonts w:ascii="Arial" w:eastAsia="Arial" w:hAnsi="Arial" w:cs="Arial"/>
          <w:spacing w:val="-18"/>
          <w:lang w:val="en-US"/>
        </w:rPr>
        <w:t xml:space="preserve"> </w:t>
      </w:r>
      <w:r w:rsidRPr="00FD71C2">
        <w:rPr>
          <w:rFonts w:ascii="Arial" w:eastAsia="Arial" w:hAnsi="Arial" w:cs="Arial"/>
          <w:lang w:val="en-US"/>
        </w:rPr>
        <w:t>activities.</w:t>
      </w:r>
    </w:p>
    <w:p w14:paraId="054FF224" w14:textId="77777777" w:rsidR="00E3605F" w:rsidRPr="00FD71C2" w:rsidRDefault="00E3605F" w:rsidP="00FD71C2">
      <w:pPr>
        <w:pStyle w:val="ListParagraph"/>
        <w:widowControl w:val="0"/>
        <w:numPr>
          <w:ilvl w:val="0"/>
          <w:numId w:val="3"/>
        </w:numPr>
        <w:spacing w:after="0" w:line="240" w:lineRule="auto"/>
        <w:ind w:left="426" w:right="316"/>
        <w:rPr>
          <w:rFonts w:ascii="Arial" w:eastAsia="Arial" w:hAnsi="Arial" w:cs="Arial"/>
          <w:lang w:val="en-US"/>
        </w:rPr>
      </w:pPr>
      <w:r w:rsidRPr="00FD71C2">
        <w:rPr>
          <w:rFonts w:ascii="Arial" w:eastAsia="Arial" w:hAnsi="Arial" w:cs="Arial"/>
          <w:lang w:val="en-US"/>
        </w:rPr>
        <w:t>Planning costs relating to initial activities such as option appraisals, feasibility studies, identifying appropriate hardware and applications and selecting</w:t>
      </w:r>
      <w:r w:rsidRPr="00FD71C2">
        <w:rPr>
          <w:rFonts w:ascii="Arial" w:eastAsia="Arial" w:hAnsi="Arial" w:cs="Arial"/>
          <w:spacing w:val="-20"/>
          <w:lang w:val="en-US"/>
        </w:rPr>
        <w:t xml:space="preserve"> </w:t>
      </w:r>
      <w:r w:rsidRPr="00FD71C2">
        <w:rPr>
          <w:rFonts w:ascii="Arial" w:eastAsia="Arial" w:hAnsi="Arial" w:cs="Arial"/>
          <w:lang w:val="en-US"/>
        </w:rPr>
        <w:t>suppliers and</w:t>
      </w:r>
      <w:r w:rsidRPr="00FD71C2">
        <w:rPr>
          <w:rFonts w:ascii="Arial" w:eastAsia="Arial" w:hAnsi="Arial" w:cs="Arial"/>
          <w:spacing w:val="-2"/>
          <w:lang w:val="en-US"/>
        </w:rPr>
        <w:t xml:space="preserve"> </w:t>
      </w:r>
      <w:r w:rsidRPr="00FD71C2">
        <w:rPr>
          <w:rFonts w:ascii="Arial" w:eastAsia="Arial" w:hAnsi="Arial" w:cs="Arial"/>
          <w:lang w:val="en-US"/>
        </w:rPr>
        <w:t>consultants.</w:t>
      </w:r>
    </w:p>
    <w:p w14:paraId="67090C71" w14:textId="77777777" w:rsidR="00E3605F" w:rsidRPr="00FD71C2" w:rsidRDefault="00E3605F" w:rsidP="00FD71C2">
      <w:pPr>
        <w:pStyle w:val="ListParagraph"/>
        <w:widowControl w:val="0"/>
        <w:numPr>
          <w:ilvl w:val="0"/>
          <w:numId w:val="3"/>
        </w:numPr>
        <w:spacing w:after="0" w:line="240" w:lineRule="auto"/>
        <w:ind w:left="426" w:right="467"/>
        <w:rPr>
          <w:rFonts w:ascii="Arial" w:eastAsia="Arial" w:hAnsi="Arial" w:cs="Arial"/>
          <w:lang w:val="en-US"/>
        </w:rPr>
      </w:pPr>
      <w:r w:rsidRPr="00FD71C2">
        <w:rPr>
          <w:rFonts w:ascii="Arial" w:eastAsia="Arial" w:hAnsi="Arial" w:cs="Arial"/>
          <w:lang w:val="en-US"/>
        </w:rPr>
        <w:t>Cost of abortive</w:t>
      </w:r>
      <w:r w:rsidRPr="00FD71C2">
        <w:rPr>
          <w:rFonts w:ascii="Arial" w:eastAsia="Arial" w:hAnsi="Arial" w:cs="Arial"/>
          <w:spacing w:val="-6"/>
          <w:lang w:val="en-US"/>
        </w:rPr>
        <w:t xml:space="preserve"> </w:t>
      </w:r>
      <w:r w:rsidRPr="00FD71C2">
        <w:rPr>
          <w:rFonts w:ascii="Arial" w:eastAsia="Arial" w:hAnsi="Arial" w:cs="Arial"/>
          <w:lang w:val="en-US"/>
        </w:rPr>
        <w:t>work.</w:t>
      </w:r>
    </w:p>
    <w:p w14:paraId="612F422F" w14:textId="77777777" w:rsidR="00E3605F" w:rsidRPr="00FD71C2" w:rsidRDefault="00E3605F" w:rsidP="00FD71C2">
      <w:pPr>
        <w:pStyle w:val="ListParagraph"/>
        <w:widowControl w:val="0"/>
        <w:numPr>
          <w:ilvl w:val="0"/>
          <w:numId w:val="3"/>
        </w:numPr>
        <w:spacing w:after="0" w:line="240" w:lineRule="auto"/>
        <w:ind w:left="426" w:right="467"/>
        <w:rPr>
          <w:rFonts w:ascii="Arial" w:eastAsia="Arial" w:hAnsi="Arial" w:cs="Arial"/>
          <w:lang w:val="en-US"/>
        </w:rPr>
      </w:pPr>
      <w:r w:rsidRPr="00FD71C2">
        <w:rPr>
          <w:rFonts w:ascii="Arial" w:eastAsia="Arial" w:hAnsi="Arial" w:cs="Arial"/>
          <w:lang w:val="en-US"/>
        </w:rPr>
        <w:t>Post implementation support and maintenance costs related to</w:t>
      </w:r>
      <w:r w:rsidRPr="00FD71C2">
        <w:rPr>
          <w:rFonts w:ascii="Arial" w:eastAsia="Arial" w:hAnsi="Arial" w:cs="Arial"/>
          <w:spacing w:val="-22"/>
          <w:lang w:val="en-US"/>
        </w:rPr>
        <w:t xml:space="preserve"> </w:t>
      </w:r>
      <w:r w:rsidRPr="00FD71C2">
        <w:rPr>
          <w:rFonts w:ascii="Arial" w:eastAsia="Arial" w:hAnsi="Arial" w:cs="Arial"/>
          <w:lang w:val="en-US"/>
        </w:rPr>
        <w:t>software installation.</w:t>
      </w:r>
    </w:p>
    <w:p w14:paraId="6D0AFDEE" w14:textId="77777777" w:rsidR="00E3605F" w:rsidRPr="00E3605F" w:rsidRDefault="00E3605F" w:rsidP="00E3605F">
      <w:pPr>
        <w:widowControl w:val="0"/>
        <w:spacing w:after="0" w:line="240" w:lineRule="auto"/>
        <w:rPr>
          <w:rFonts w:ascii="Arial" w:eastAsia="Arial" w:hAnsi="Arial" w:cs="Arial"/>
          <w:lang w:val="en-US"/>
        </w:rPr>
      </w:pPr>
    </w:p>
    <w:p w14:paraId="59BC9323" w14:textId="77777777" w:rsidR="00E3605F" w:rsidRPr="00E3605F" w:rsidRDefault="00E3605F" w:rsidP="00FD71C2">
      <w:pPr>
        <w:widowControl w:val="0"/>
        <w:tabs>
          <w:tab w:val="left" w:pos="365"/>
        </w:tabs>
        <w:spacing w:after="0" w:line="240" w:lineRule="auto"/>
        <w:rPr>
          <w:rFonts w:ascii="Arial" w:eastAsia="Arial" w:hAnsi="Arial" w:cs="Arial"/>
          <w:b/>
          <w:lang w:val="en-US"/>
        </w:rPr>
      </w:pPr>
      <w:r w:rsidRPr="00E3605F">
        <w:rPr>
          <w:rFonts w:ascii="Arial" w:eastAsia="Calibri" w:hAnsi="Arial" w:cs="Arial"/>
          <w:b/>
          <w:lang w:val="en-US"/>
        </w:rPr>
        <w:t>Accounting Treatment (valuation in balance</w:t>
      </w:r>
      <w:r w:rsidRPr="00E3605F">
        <w:rPr>
          <w:rFonts w:ascii="Arial" w:eastAsia="Calibri" w:hAnsi="Arial" w:cs="Arial"/>
          <w:b/>
          <w:spacing w:val="-15"/>
          <w:lang w:val="en-US"/>
        </w:rPr>
        <w:t xml:space="preserve"> </w:t>
      </w:r>
      <w:r w:rsidRPr="00E3605F">
        <w:rPr>
          <w:rFonts w:ascii="Arial" w:eastAsia="Calibri" w:hAnsi="Arial" w:cs="Arial"/>
          <w:b/>
          <w:lang w:val="en-US"/>
        </w:rPr>
        <w:t>sheet)</w:t>
      </w:r>
    </w:p>
    <w:p w14:paraId="32659356" w14:textId="77777777" w:rsidR="00E3605F" w:rsidRPr="00E3605F" w:rsidRDefault="00E3605F" w:rsidP="00E3605F">
      <w:pPr>
        <w:widowControl w:val="0"/>
        <w:spacing w:after="0" w:line="240" w:lineRule="auto"/>
        <w:rPr>
          <w:rFonts w:ascii="Arial" w:eastAsia="Arial" w:hAnsi="Arial" w:cs="Arial"/>
          <w:lang w:val="en-US"/>
        </w:rPr>
      </w:pPr>
    </w:p>
    <w:p w14:paraId="7DD21A1D" w14:textId="77777777" w:rsidR="00FD71C2" w:rsidRDefault="00E3605F" w:rsidP="00FD71C2">
      <w:pPr>
        <w:widowControl w:val="0"/>
        <w:spacing w:after="0" w:line="240" w:lineRule="auto"/>
        <w:ind w:right="1897"/>
        <w:rPr>
          <w:rFonts w:ascii="Arial" w:eastAsia="Arial" w:hAnsi="Arial" w:cs="Arial"/>
          <w:lang w:val="en-US"/>
        </w:rPr>
      </w:pPr>
      <w:r w:rsidRPr="00E3605F">
        <w:rPr>
          <w:rFonts w:ascii="Arial" w:eastAsia="Arial" w:hAnsi="Arial" w:cs="Arial"/>
          <w:lang w:val="en-US"/>
        </w:rPr>
        <w:t xml:space="preserve">Only costs eligible for </w:t>
      </w:r>
      <w:proofErr w:type="spellStart"/>
      <w:r w:rsidRPr="00E3605F">
        <w:rPr>
          <w:rFonts w:ascii="Arial" w:eastAsia="Arial" w:hAnsi="Arial" w:cs="Arial"/>
          <w:lang w:val="en-US"/>
        </w:rPr>
        <w:t>capitalisation</w:t>
      </w:r>
      <w:proofErr w:type="spellEnd"/>
      <w:r w:rsidRPr="00E3605F">
        <w:rPr>
          <w:rFonts w:ascii="Arial" w:eastAsia="Arial" w:hAnsi="Arial" w:cs="Arial"/>
          <w:lang w:val="en-US"/>
        </w:rPr>
        <w:t xml:space="preserve"> should be entered into the accounts. </w:t>
      </w:r>
    </w:p>
    <w:p w14:paraId="0040BC81" w14:textId="77777777" w:rsidR="00FD71C2" w:rsidRDefault="00FD71C2" w:rsidP="00FD71C2">
      <w:pPr>
        <w:widowControl w:val="0"/>
        <w:spacing w:after="0" w:line="240" w:lineRule="auto"/>
        <w:ind w:right="1897"/>
        <w:rPr>
          <w:rFonts w:ascii="Arial" w:eastAsia="Arial" w:hAnsi="Arial" w:cs="Arial"/>
          <w:lang w:val="en-US"/>
        </w:rPr>
      </w:pPr>
    </w:p>
    <w:p w14:paraId="4E8C5EFA" w14:textId="77777777" w:rsidR="00E3605F" w:rsidRDefault="00E3605F" w:rsidP="00FD71C2">
      <w:pPr>
        <w:widowControl w:val="0"/>
        <w:spacing w:after="0" w:line="240" w:lineRule="auto"/>
        <w:ind w:right="1897"/>
        <w:rPr>
          <w:rFonts w:ascii="Arial" w:eastAsia="Arial" w:hAnsi="Arial" w:cs="Arial"/>
          <w:lang w:val="en-US"/>
        </w:rPr>
      </w:pPr>
      <w:r w:rsidRPr="00E3605F">
        <w:rPr>
          <w:rFonts w:ascii="Arial" w:eastAsia="Arial" w:hAnsi="Arial" w:cs="Arial"/>
          <w:lang w:val="en-US"/>
        </w:rPr>
        <w:t>Costs must be allocated against individual fixed</w:t>
      </w:r>
      <w:r w:rsidRPr="00E3605F">
        <w:rPr>
          <w:rFonts w:ascii="Arial" w:eastAsia="Arial" w:hAnsi="Arial" w:cs="Arial"/>
          <w:spacing w:val="-16"/>
          <w:lang w:val="en-US"/>
        </w:rPr>
        <w:t xml:space="preserve"> </w:t>
      </w:r>
      <w:r w:rsidRPr="00E3605F">
        <w:rPr>
          <w:rFonts w:ascii="Arial" w:eastAsia="Arial" w:hAnsi="Arial" w:cs="Arial"/>
          <w:lang w:val="en-US"/>
        </w:rPr>
        <w:t>assets.</w:t>
      </w:r>
    </w:p>
    <w:p w14:paraId="7A248CE9" w14:textId="77777777" w:rsidR="00FD71C2" w:rsidRPr="00E3605F" w:rsidRDefault="00FD71C2" w:rsidP="00FD71C2">
      <w:pPr>
        <w:widowControl w:val="0"/>
        <w:spacing w:after="0" w:line="240" w:lineRule="auto"/>
        <w:ind w:right="1897"/>
        <w:rPr>
          <w:rFonts w:ascii="Arial" w:eastAsia="Arial" w:hAnsi="Arial" w:cs="Arial"/>
          <w:lang w:val="en-US"/>
        </w:rPr>
      </w:pPr>
    </w:p>
    <w:p w14:paraId="673ECB0A" w14:textId="77777777" w:rsidR="00E3605F" w:rsidRPr="00E3605F" w:rsidRDefault="00E3605F" w:rsidP="00FD71C2">
      <w:pPr>
        <w:widowControl w:val="0"/>
        <w:spacing w:after="0" w:line="240" w:lineRule="auto"/>
        <w:ind w:right="308"/>
        <w:rPr>
          <w:rFonts w:ascii="Arial" w:eastAsia="Arial" w:hAnsi="Arial" w:cs="Arial"/>
          <w:lang w:val="en-US"/>
        </w:rPr>
      </w:pPr>
      <w:r w:rsidRPr="00E3605F">
        <w:rPr>
          <w:rFonts w:ascii="Arial" w:eastAsia="Arial" w:hAnsi="Arial" w:cs="Arial"/>
          <w:lang w:val="en-US"/>
        </w:rPr>
        <w:t>The cost of the asset includes the purchase price (including import duties and non- refundable taxes) and any other direct attributable costs of bringing the asset to</w:t>
      </w:r>
      <w:r w:rsidRPr="00E3605F">
        <w:rPr>
          <w:rFonts w:ascii="Arial" w:eastAsia="Arial" w:hAnsi="Arial" w:cs="Arial"/>
          <w:spacing w:val="-26"/>
          <w:lang w:val="en-US"/>
        </w:rPr>
        <w:t xml:space="preserve"> </w:t>
      </w:r>
      <w:r w:rsidRPr="00E3605F">
        <w:rPr>
          <w:rFonts w:ascii="Arial" w:eastAsia="Arial" w:hAnsi="Arial" w:cs="Arial"/>
          <w:lang w:val="en-US"/>
        </w:rPr>
        <w:t>working condition. Discounts received should be deducted from the total</w:t>
      </w:r>
      <w:r w:rsidRPr="00E3605F">
        <w:rPr>
          <w:rFonts w:ascii="Arial" w:eastAsia="Arial" w:hAnsi="Arial" w:cs="Arial"/>
          <w:spacing w:val="-20"/>
          <w:lang w:val="en-US"/>
        </w:rPr>
        <w:t xml:space="preserve"> </w:t>
      </w:r>
      <w:r w:rsidRPr="00E3605F">
        <w:rPr>
          <w:rFonts w:ascii="Arial" w:eastAsia="Arial" w:hAnsi="Arial" w:cs="Arial"/>
          <w:lang w:val="en-US"/>
        </w:rPr>
        <w:t>cost.</w:t>
      </w:r>
    </w:p>
    <w:p w14:paraId="6F003D56" w14:textId="77777777" w:rsidR="00E3605F" w:rsidRPr="00E3605F" w:rsidRDefault="00E3605F" w:rsidP="00FD71C2">
      <w:pPr>
        <w:widowControl w:val="0"/>
        <w:spacing w:after="0" w:line="240" w:lineRule="auto"/>
        <w:rPr>
          <w:rFonts w:ascii="Arial" w:eastAsia="Arial" w:hAnsi="Arial" w:cs="Arial"/>
          <w:lang w:val="en-US"/>
        </w:rPr>
      </w:pPr>
    </w:p>
    <w:p w14:paraId="773DEBFF" w14:textId="77777777" w:rsidR="00E3605F" w:rsidRPr="00E3605F" w:rsidRDefault="00E3605F" w:rsidP="00FD71C2">
      <w:pPr>
        <w:widowControl w:val="0"/>
        <w:spacing w:after="0" w:line="240" w:lineRule="auto"/>
        <w:ind w:right="343"/>
        <w:rPr>
          <w:rFonts w:ascii="Arial" w:eastAsia="Arial" w:hAnsi="Arial" w:cs="Arial"/>
          <w:lang w:val="en-US"/>
        </w:rPr>
      </w:pPr>
      <w:r w:rsidRPr="00E3605F">
        <w:rPr>
          <w:rFonts w:ascii="Arial" w:eastAsia="Arial" w:hAnsi="Arial" w:cs="Arial"/>
          <w:lang w:val="en-US"/>
        </w:rPr>
        <w:t xml:space="preserve">Expenditure on enhancing a fixed asset already </w:t>
      </w:r>
      <w:proofErr w:type="spellStart"/>
      <w:r w:rsidRPr="00E3605F">
        <w:rPr>
          <w:rFonts w:ascii="Arial" w:eastAsia="Arial" w:hAnsi="Arial" w:cs="Arial"/>
          <w:lang w:val="en-US"/>
        </w:rPr>
        <w:t>recognised</w:t>
      </w:r>
      <w:proofErr w:type="spellEnd"/>
      <w:r w:rsidRPr="00E3605F">
        <w:rPr>
          <w:rFonts w:ascii="Arial" w:eastAsia="Arial" w:hAnsi="Arial" w:cs="Arial"/>
          <w:lang w:val="en-US"/>
        </w:rPr>
        <w:t xml:space="preserve"> on the balance sheet should be added to the carrying amount where the expenditure meets the definition</w:t>
      </w:r>
      <w:r w:rsidRPr="00E3605F">
        <w:rPr>
          <w:rFonts w:ascii="Arial" w:eastAsia="Arial" w:hAnsi="Arial" w:cs="Arial"/>
          <w:spacing w:val="-23"/>
          <w:lang w:val="en-US"/>
        </w:rPr>
        <w:t xml:space="preserve"> </w:t>
      </w:r>
      <w:r w:rsidRPr="00E3605F">
        <w:rPr>
          <w:rFonts w:ascii="Arial" w:eastAsia="Arial" w:hAnsi="Arial" w:cs="Arial"/>
          <w:lang w:val="en-US"/>
        </w:rPr>
        <w:t>above.</w:t>
      </w:r>
    </w:p>
    <w:p w14:paraId="1D939B3C" w14:textId="77777777" w:rsidR="00E3605F" w:rsidRPr="00E3605F" w:rsidRDefault="00E3605F" w:rsidP="00FD71C2">
      <w:pPr>
        <w:widowControl w:val="0"/>
        <w:spacing w:after="0" w:line="240" w:lineRule="auto"/>
        <w:rPr>
          <w:rFonts w:ascii="Arial" w:eastAsia="Arial" w:hAnsi="Arial" w:cs="Arial"/>
          <w:lang w:val="en-US"/>
        </w:rPr>
      </w:pPr>
    </w:p>
    <w:p w14:paraId="42B7218A" w14:textId="77777777" w:rsidR="00E3605F" w:rsidRPr="00E3605F" w:rsidRDefault="00E3605F" w:rsidP="00FD71C2">
      <w:pPr>
        <w:widowControl w:val="0"/>
        <w:spacing w:after="0" w:line="240" w:lineRule="auto"/>
        <w:ind w:right="675"/>
        <w:rPr>
          <w:rFonts w:ascii="Arial" w:eastAsia="Arial" w:hAnsi="Arial" w:cs="Arial"/>
          <w:lang w:val="en-US"/>
        </w:rPr>
      </w:pPr>
      <w:r w:rsidRPr="00E3605F">
        <w:rPr>
          <w:rFonts w:ascii="Arial" w:eastAsia="Arial" w:hAnsi="Arial" w:cs="Arial"/>
          <w:lang w:val="en-US"/>
        </w:rPr>
        <w:t>Fixed assets purchased with grant money must be clearly identified in the fixed asset r</w:t>
      </w:r>
      <w:r w:rsidR="00FD71C2">
        <w:rPr>
          <w:rFonts w:ascii="Arial" w:eastAsia="Arial" w:hAnsi="Arial" w:cs="Arial"/>
          <w:lang w:val="en-US"/>
        </w:rPr>
        <w:t>egister.</w:t>
      </w:r>
    </w:p>
    <w:p w14:paraId="068E95AF" w14:textId="77777777" w:rsidR="00E3605F" w:rsidRPr="00E3605F" w:rsidRDefault="00E3605F" w:rsidP="00E3605F">
      <w:pPr>
        <w:widowControl w:val="0"/>
        <w:spacing w:after="0" w:line="240" w:lineRule="auto"/>
        <w:rPr>
          <w:rFonts w:ascii="Arial" w:eastAsia="Arial" w:hAnsi="Arial" w:cs="Arial"/>
          <w:lang w:val="en-US"/>
        </w:rPr>
      </w:pPr>
    </w:p>
    <w:p w14:paraId="2711194B" w14:textId="77777777" w:rsidR="00E3605F" w:rsidRPr="00E3605F" w:rsidRDefault="00E3605F" w:rsidP="00FD71C2">
      <w:pPr>
        <w:widowControl w:val="0"/>
        <w:tabs>
          <w:tab w:val="left" w:pos="365"/>
        </w:tabs>
        <w:spacing w:after="0" w:line="240" w:lineRule="auto"/>
        <w:rPr>
          <w:rFonts w:ascii="Arial" w:eastAsia="Arial" w:hAnsi="Arial" w:cs="Arial"/>
          <w:b/>
          <w:lang w:val="en-US"/>
        </w:rPr>
      </w:pPr>
      <w:r w:rsidRPr="00E3605F">
        <w:rPr>
          <w:rFonts w:ascii="Arial" w:eastAsia="Calibri" w:hAnsi="Arial" w:cs="Arial"/>
          <w:b/>
          <w:lang w:val="en-US"/>
        </w:rPr>
        <w:t>Revaluation of Fixed</w:t>
      </w:r>
      <w:r w:rsidRPr="00E3605F">
        <w:rPr>
          <w:rFonts w:ascii="Arial" w:eastAsia="Calibri" w:hAnsi="Arial" w:cs="Arial"/>
          <w:b/>
          <w:spacing w:val="-9"/>
          <w:lang w:val="en-US"/>
        </w:rPr>
        <w:t xml:space="preserve"> </w:t>
      </w:r>
      <w:r w:rsidRPr="00E3605F">
        <w:rPr>
          <w:rFonts w:ascii="Arial" w:eastAsia="Calibri" w:hAnsi="Arial" w:cs="Arial"/>
          <w:b/>
          <w:lang w:val="en-US"/>
        </w:rPr>
        <w:t>Assets</w:t>
      </w:r>
    </w:p>
    <w:p w14:paraId="560406FF" w14:textId="77777777" w:rsidR="00E3605F" w:rsidRPr="00E3605F" w:rsidRDefault="00E3605F" w:rsidP="00E3605F">
      <w:pPr>
        <w:widowControl w:val="0"/>
        <w:spacing w:after="0" w:line="240" w:lineRule="auto"/>
        <w:rPr>
          <w:rFonts w:ascii="Arial" w:eastAsia="Arial" w:hAnsi="Arial" w:cs="Arial"/>
          <w:lang w:val="en-US"/>
        </w:rPr>
      </w:pPr>
    </w:p>
    <w:p w14:paraId="738D39AD" w14:textId="77777777" w:rsidR="00E3605F" w:rsidRPr="00E3605F" w:rsidRDefault="00E3605F" w:rsidP="00FD71C2">
      <w:pPr>
        <w:widowControl w:val="0"/>
        <w:spacing w:after="0" w:line="240" w:lineRule="auto"/>
        <w:ind w:right="404"/>
        <w:rPr>
          <w:rFonts w:ascii="Arial" w:eastAsia="Arial" w:hAnsi="Arial" w:cs="Arial"/>
          <w:lang w:val="en-US"/>
        </w:rPr>
      </w:pPr>
      <w:r w:rsidRPr="00E3605F">
        <w:rPr>
          <w:rFonts w:ascii="Arial" w:eastAsia="Arial" w:hAnsi="Arial" w:cs="Arial"/>
          <w:lang w:val="en-US"/>
        </w:rPr>
        <w:t xml:space="preserve">Freehold and long leasehold land and buildings will be revalued by independent </w:t>
      </w:r>
      <w:proofErr w:type="spellStart"/>
      <w:r w:rsidRPr="00E3605F">
        <w:rPr>
          <w:rFonts w:ascii="Arial" w:eastAsia="Arial" w:hAnsi="Arial" w:cs="Arial"/>
          <w:lang w:val="en-US"/>
        </w:rPr>
        <w:t>valuers</w:t>
      </w:r>
      <w:proofErr w:type="spellEnd"/>
      <w:r w:rsidRPr="00E3605F">
        <w:rPr>
          <w:rFonts w:ascii="Arial" w:eastAsia="Arial" w:hAnsi="Arial" w:cs="Arial"/>
          <w:lang w:val="en-US"/>
        </w:rPr>
        <w:t xml:space="preserve"> </w:t>
      </w:r>
      <w:r w:rsidRPr="00E3605F">
        <w:rPr>
          <w:rFonts w:ascii="Arial" w:eastAsia="Arial" w:hAnsi="Arial" w:cs="Arial"/>
          <w:lang w:val="en-US"/>
        </w:rPr>
        <w:lastRenderedPageBreak/>
        <w:t>every five</w:t>
      </w:r>
      <w:r w:rsidRPr="00E3605F">
        <w:rPr>
          <w:rFonts w:ascii="Arial" w:eastAsia="Arial" w:hAnsi="Arial" w:cs="Arial"/>
          <w:spacing w:val="-4"/>
          <w:lang w:val="en-US"/>
        </w:rPr>
        <w:t xml:space="preserve"> </w:t>
      </w:r>
      <w:r w:rsidRPr="00E3605F">
        <w:rPr>
          <w:rFonts w:ascii="Arial" w:eastAsia="Arial" w:hAnsi="Arial" w:cs="Arial"/>
          <w:lang w:val="en-US"/>
        </w:rPr>
        <w:t>years.</w:t>
      </w:r>
    </w:p>
    <w:p w14:paraId="0BEAA846" w14:textId="77777777" w:rsidR="00E3605F" w:rsidRPr="00E3605F" w:rsidRDefault="00E3605F" w:rsidP="00FD71C2">
      <w:pPr>
        <w:widowControl w:val="0"/>
        <w:spacing w:after="0" w:line="240" w:lineRule="auto"/>
        <w:rPr>
          <w:rFonts w:ascii="Arial" w:eastAsia="Arial" w:hAnsi="Arial" w:cs="Arial"/>
          <w:lang w:val="en-US"/>
        </w:rPr>
      </w:pPr>
    </w:p>
    <w:p w14:paraId="444633CF" w14:textId="77777777" w:rsidR="00E3605F" w:rsidRPr="00E3605F" w:rsidRDefault="00E3605F" w:rsidP="00FD71C2">
      <w:pPr>
        <w:widowControl w:val="0"/>
        <w:spacing w:after="0" w:line="240" w:lineRule="auto"/>
        <w:ind w:right="308"/>
        <w:rPr>
          <w:rFonts w:ascii="Arial" w:eastAsia="Arial" w:hAnsi="Arial" w:cs="Arial"/>
          <w:lang w:val="en-US"/>
        </w:rPr>
      </w:pPr>
      <w:r w:rsidRPr="00E3605F">
        <w:rPr>
          <w:rFonts w:ascii="Arial" w:eastAsia="Arial" w:hAnsi="Arial" w:cs="Arial"/>
          <w:lang w:val="en-US"/>
        </w:rPr>
        <w:t>Gains on revaluation of fixed assets must be credited to the relevant reserve as</w:t>
      </w:r>
      <w:r w:rsidRPr="00E3605F">
        <w:rPr>
          <w:rFonts w:ascii="Arial" w:eastAsia="Arial" w:hAnsi="Arial" w:cs="Arial"/>
          <w:spacing w:val="-31"/>
          <w:lang w:val="en-US"/>
        </w:rPr>
        <w:t xml:space="preserve"> </w:t>
      </w:r>
      <w:r w:rsidRPr="00E3605F">
        <w:rPr>
          <w:rFonts w:ascii="Arial" w:eastAsia="Arial" w:hAnsi="Arial" w:cs="Arial"/>
          <w:lang w:val="en-US"/>
        </w:rPr>
        <w:t>follows:</w:t>
      </w:r>
    </w:p>
    <w:p w14:paraId="543E76BF" w14:textId="77777777" w:rsidR="00E3605F" w:rsidRPr="00E3605F" w:rsidRDefault="00E3605F" w:rsidP="00FD71C2">
      <w:pPr>
        <w:widowControl w:val="0"/>
        <w:numPr>
          <w:ilvl w:val="1"/>
          <w:numId w:val="1"/>
        </w:numPr>
        <w:spacing w:after="0" w:line="240" w:lineRule="auto"/>
        <w:ind w:left="426" w:right="1174"/>
        <w:rPr>
          <w:rFonts w:ascii="Arial" w:eastAsia="Arial" w:hAnsi="Arial" w:cs="Arial"/>
          <w:lang w:val="en-US"/>
        </w:rPr>
      </w:pPr>
      <w:r w:rsidRPr="00E3605F">
        <w:rPr>
          <w:rFonts w:ascii="Arial" w:eastAsia="Calibri" w:hAnsi="Arial" w:cs="Arial"/>
          <w:lang w:val="en-US"/>
        </w:rPr>
        <w:t>Land and building revaluations should be transferred to a designated revaluation</w:t>
      </w:r>
      <w:r w:rsidRPr="00E3605F">
        <w:rPr>
          <w:rFonts w:ascii="Arial" w:eastAsia="Calibri" w:hAnsi="Arial" w:cs="Arial"/>
          <w:spacing w:val="-6"/>
          <w:lang w:val="en-US"/>
        </w:rPr>
        <w:t xml:space="preserve"> </w:t>
      </w:r>
      <w:r w:rsidRPr="00E3605F">
        <w:rPr>
          <w:rFonts w:ascii="Arial" w:eastAsia="Calibri" w:hAnsi="Arial" w:cs="Arial"/>
          <w:lang w:val="en-US"/>
        </w:rPr>
        <w:t>reserve.</w:t>
      </w:r>
    </w:p>
    <w:p w14:paraId="7B5E6276" w14:textId="77777777" w:rsidR="00E3605F" w:rsidRPr="00E3605F" w:rsidRDefault="00E3605F" w:rsidP="00FD71C2">
      <w:pPr>
        <w:widowControl w:val="0"/>
        <w:numPr>
          <w:ilvl w:val="1"/>
          <w:numId w:val="1"/>
        </w:numPr>
        <w:spacing w:after="0" w:line="240" w:lineRule="auto"/>
        <w:ind w:left="426" w:right="581"/>
        <w:rPr>
          <w:rFonts w:ascii="Arial" w:eastAsia="Arial" w:hAnsi="Arial" w:cs="Arial"/>
          <w:lang w:val="en-US"/>
        </w:rPr>
      </w:pPr>
      <w:r w:rsidRPr="00E3605F">
        <w:rPr>
          <w:rFonts w:ascii="Arial" w:eastAsia="Calibri" w:hAnsi="Arial" w:cs="Arial"/>
          <w:lang w:val="en-US"/>
        </w:rPr>
        <w:t>Losses on revaluation must be debited to the relevant reserve</w:t>
      </w:r>
      <w:r w:rsidRPr="00E3605F">
        <w:rPr>
          <w:rFonts w:ascii="Arial" w:eastAsia="Calibri" w:hAnsi="Arial" w:cs="Arial"/>
          <w:spacing w:val="-23"/>
          <w:lang w:val="en-US"/>
        </w:rPr>
        <w:t xml:space="preserve"> </w:t>
      </w:r>
      <w:r w:rsidRPr="00E3605F">
        <w:rPr>
          <w:rFonts w:ascii="Arial" w:eastAsia="Calibri" w:hAnsi="Arial" w:cs="Arial"/>
          <w:lang w:val="en-US"/>
        </w:rPr>
        <w:t xml:space="preserve">(revaluation, fixed assets revaluation reserve) to the extent that gains have previously been </w:t>
      </w:r>
      <w:proofErr w:type="spellStart"/>
      <w:r w:rsidRPr="00E3605F">
        <w:rPr>
          <w:rFonts w:ascii="Arial" w:eastAsia="Calibri" w:hAnsi="Arial" w:cs="Arial"/>
          <w:lang w:val="en-US"/>
        </w:rPr>
        <w:t>recognised</w:t>
      </w:r>
      <w:proofErr w:type="spellEnd"/>
      <w:r w:rsidRPr="00E3605F">
        <w:rPr>
          <w:rFonts w:ascii="Arial" w:eastAsia="Calibri" w:hAnsi="Arial" w:cs="Arial"/>
          <w:lang w:val="en-US"/>
        </w:rPr>
        <w:t xml:space="preserve"> and</w:t>
      </w:r>
      <w:r w:rsidRPr="00E3605F">
        <w:rPr>
          <w:rFonts w:ascii="Arial" w:eastAsia="Calibri" w:hAnsi="Arial" w:cs="Arial"/>
          <w:spacing w:val="-5"/>
          <w:lang w:val="en-US"/>
        </w:rPr>
        <w:t xml:space="preserve"> </w:t>
      </w:r>
      <w:r w:rsidRPr="00E3605F">
        <w:rPr>
          <w:rFonts w:ascii="Arial" w:eastAsia="Calibri" w:hAnsi="Arial" w:cs="Arial"/>
          <w:lang w:val="en-US"/>
        </w:rPr>
        <w:t>recorded.</w:t>
      </w:r>
    </w:p>
    <w:p w14:paraId="6EF44A57" w14:textId="77777777" w:rsidR="00E3605F" w:rsidRPr="00E3605F" w:rsidRDefault="00E3605F" w:rsidP="00E3605F">
      <w:pPr>
        <w:widowControl w:val="0"/>
        <w:spacing w:after="0" w:line="240" w:lineRule="auto"/>
        <w:rPr>
          <w:rFonts w:ascii="Arial" w:eastAsia="Arial" w:hAnsi="Arial" w:cs="Arial"/>
          <w:lang w:val="en-US"/>
        </w:rPr>
      </w:pPr>
    </w:p>
    <w:p w14:paraId="2CD4E704" w14:textId="77777777" w:rsidR="00E3605F" w:rsidRPr="00E3605F" w:rsidRDefault="00E3605F" w:rsidP="00FD71C2">
      <w:pPr>
        <w:widowControl w:val="0"/>
        <w:tabs>
          <w:tab w:val="left" w:pos="365"/>
        </w:tabs>
        <w:spacing w:after="0" w:line="240" w:lineRule="auto"/>
        <w:rPr>
          <w:rFonts w:ascii="Arial" w:eastAsia="Arial" w:hAnsi="Arial" w:cs="Arial"/>
          <w:b/>
          <w:lang w:val="en-US"/>
        </w:rPr>
      </w:pPr>
      <w:r w:rsidRPr="00E3605F">
        <w:rPr>
          <w:rFonts w:ascii="Arial" w:eastAsia="Calibri" w:hAnsi="Arial" w:cs="Arial"/>
          <w:b/>
          <w:lang w:val="en-US"/>
        </w:rPr>
        <w:t>Depreciation</w:t>
      </w:r>
    </w:p>
    <w:p w14:paraId="7EAF3E38" w14:textId="77777777" w:rsidR="00E3605F" w:rsidRPr="00E3605F" w:rsidRDefault="00E3605F" w:rsidP="00E3605F">
      <w:pPr>
        <w:widowControl w:val="0"/>
        <w:spacing w:after="0" w:line="240" w:lineRule="auto"/>
        <w:rPr>
          <w:rFonts w:ascii="Arial" w:eastAsia="Arial" w:hAnsi="Arial" w:cs="Arial"/>
          <w:lang w:val="en-US"/>
        </w:rPr>
      </w:pPr>
    </w:p>
    <w:p w14:paraId="23F2EC45" w14:textId="77777777" w:rsidR="00E3605F" w:rsidRPr="00E3605F" w:rsidRDefault="00E3605F" w:rsidP="00FD71C2">
      <w:pPr>
        <w:widowControl w:val="0"/>
        <w:spacing w:after="0" w:line="240" w:lineRule="auto"/>
        <w:ind w:right="381"/>
        <w:rPr>
          <w:rFonts w:ascii="Arial" w:eastAsia="Arial" w:hAnsi="Arial" w:cs="Arial"/>
          <w:lang w:val="en-US"/>
        </w:rPr>
      </w:pPr>
      <w:r w:rsidRPr="00E3605F">
        <w:rPr>
          <w:rFonts w:ascii="Arial" w:eastAsia="Arial" w:hAnsi="Arial" w:cs="Arial"/>
          <w:lang w:val="en-US"/>
        </w:rPr>
        <w:t>Depreciation is charged against fixed assets over the expected useful life of the asset to reflect the usage of the asset over</w:t>
      </w:r>
      <w:r w:rsidRPr="00E3605F">
        <w:rPr>
          <w:rFonts w:ascii="Arial" w:eastAsia="Arial" w:hAnsi="Arial" w:cs="Arial"/>
          <w:spacing w:val="-12"/>
          <w:lang w:val="en-US"/>
        </w:rPr>
        <w:t xml:space="preserve"> </w:t>
      </w:r>
      <w:r w:rsidRPr="00E3605F">
        <w:rPr>
          <w:rFonts w:ascii="Arial" w:eastAsia="Arial" w:hAnsi="Arial" w:cs="Arial"/>
          <w:lang w:val="en-US"/>
        </w:rPr>
        <w:t>time.</w:t>
      </w:r>
    </w:p>
    <w:p w14:paraId="395EEBB5" w14:textId="77777777" w:rsidR="00E3605F" w:rsidRPr="00E3605F" w:rsidRDefault="00E3605F" w:rsidP="00FD71C2">
      <w:pPr>
        <w:widowControl w:val="0"/>
        <w:spacing w:after="0" w:line="240" w:lineRule="auto"/>
        <w:rPr>
          <w:rFonts w:ascii="Arial" w:eastAsia="Arial" w:hAnsi="Arial" w:cs="Arial"/>
          <w:lang w:val="en-US"/>
        </w:rPr>
      </w:pPr>
    </w:p>
    <w:p w14:paraId="09855407" w14:textId="77777777" w:rsidR="00E3605F" w:rsidRPr="00E3605F" w:rsidRDefault="00E3605F" w:rsidP="00FD71C2">
      <w:pPr>
        <w:widowControl w:val="0"/>
        <w:spacing w:after="0" w:line="240" w:lineRule="auto"/>
        <w:ind w:right="467"/>
        <w:rPr>
          <w:rFonts w:ascii="Arial" w:eastAsia="Arial" w:hAnsi="Arial" w:cs="Arial"/>
          <w:lang w:val="en-US"/>
        </w:rPr>
      </w:pPr>
      <w:r w:rsidRPr="00E3605F">
        <w:rPr>
          <w:rFonts w:ascii="Arial" w:eastAsia="Arial" w:hAnsi="Arial" w:cs="Arial"/>
          <w:lang w:val="en-US"/>
        </w:rPr>
        <w:t>The Trust uses the straight line method of depreciation</w:t>
      </w:r>
      <w:r w:rsidRPr="00E3605F">
        <w:rPr>
          <w:rFonts w:ascii="Arial" w:eastAsia="Arial" w:hAnsi="Arial" w:cs="Arial"/>
          <w:spacing w:val="-23"/>
          <w:lang w:val="en-US"/>
        </w:rPr>
        <w:t xml:space="preserve"> </w:t>
      </w:r>
      <w:r w:rsidRPr="00E3605F">
        <w:rPr>
          <w:rFonts w:ascii="Arial" w:eastAsia="Arial" w:hAnsi="Arial" w:cs="Arial"/>
          <w:lang w:val="en-US"/>
        </w:rPr>
        <w:t>where the asset cost is written down in equal annual amounts over its expected useful</w:t>
      </w:r>
      <w:r w:rsidRPr="00E3605F">
        <w:rPr>
          <w:rFonts w:ascii="Arial" w:eastAsia="Arial" w:hAnsi="Arial" w:cs="Arial"/>
          <w:spacing w:val="-24"/>
          <w:lang w:val="en-US"/>
        </w:rPr>
        <w:t xml:space="preserve"> </w:t>
      </w:r>
      <w:r w:rsidRPr="00E3605F">
        <w:rPr>
          <w:rFonts w:ascii="Arial" w:eastAsia="Arial" w:hAnsi="Arial" w:cs="Arial"/>
          <w:lang w:val="en-US"/>
        </w:rPr>
        <w:t>life.</w:t>
      </w:r>
    </w:p>
    <w:p w14:paraId="5AF538C7" w14:textId="77777777" w:rsidR="00E3605F" w:rsidRPr="00E3605F" w:rsidRDefault="00E3605F" w:rsidP="00FD71C2">
      <w:pPr>
        <w:widowControl w:val="0"/>
        <w:spacing w:after="0" w:line="240" w:lineRule="auto"/>
        <w:rPr>
          <w:rFonts w:ascii="Arial" w:eastAsia="Arial" w:hAnsi="Arial" w:cs="Arial"/>
          <w:lang w:val="en-US"/>
        </w:rPr>
      </w:pPr>
    </w:p>
    <w:p w14:paraId="0C9018E4" w14:textId="77777777" w:rsidR="00E3605F" w:rsidRDefault="00E3605F" w:rsidP="00FD71C2">
      <w:pPr>
        <w:widowControl w:val="0"/>
        <w:spacing w:after="0" w:line="240" w:lineRule="auto"/>
        <w:ind w:right="589"/>
        <w:rPr>
          <w:rFonts w:ascii="Arial" w:eastAsia="Arial" w:hAnsi="Arial" w:cs="Arial"/>
          <w:lang w:val="en-US"/>
        </w:rPr>
      </w:pPr>
      <w:r w:rsidRPr="00E3605F">
        <w:rPr>
          <w:rFonts w:ascii="Arial" w:eastAsia="Arial" w:hAnsi="Arial" w:cs="Arial"/>
          <w:lang w:val="en-US"/>
        </w:rPr>
        <w:t>The period over which the asset is depreciated varies according to the category of the asset.</w:t>
      </w:r>
    </w:p>
    <w:p w14:paraId="0F179A34" w14:textId="77777777" w:rsidR="00FD71C2" w:rsidRPr="00E3605F" w:rsidRDefault="00FD71C2" w:rsidP="00FD71C2">
      <w:pPr>
        <w:widowControl w:val="0"/>
        <w:spacing w:after="0" w:line="240" w:lineRule="auto"/>
        <w:ind w:right="589"/>
        <w:rPr>
          <w:rFonts w:ascii="Arial" w:eastAsia="Arial" w:hAnsi="Arial" w:cs="Arial"/>
          <w:lang w:val="en-US"/>
        </w:rPr>
      </w:pPr>
    </w:p>
    <w:p w14:paraId="17837949" w14:textId="77777777" w:rsidR="00E3605F" w:rsidRDefault="00E3605F" w:rsidP="00FD71C2">
      <w:pPr>
        <w:widowControl w:val="0"/>
        <w:spacing w:after="0" w:line="240" w:lineRule="auto"/>
        <w:ind w:right="467"/>
        <w:rPr>
          <w:rFonts w:ascii="Arial" w:eastAsia="Arial" w:hAnsi="Arial" w:cs="Arial"/>
          <w:lang w:val="en-US"/>
        </w:rPr>
      </w:pPr>
      <w:r w:rsidRPr="00E3605F">
        <w:rPr>
          <w:rFonts w:ascii="Arial" w:eastAsia="Arial" w:hAnsi="Arial" w:cs="Arial"/>
          <w:lang w:val="en-US"/>
        </w:rPr>
        <w:t>All tangible fixed assets, other than assets in progress must be depreciated as</w:t>
      </w:r>
      <w:r w:rsidRPr="00E3605F">
        <w:rPr>
          <w:rFonts w:ascii="Arial" w:eastAsia="Arial" w:hAnsi="Arial" w:cs="Arial"/>
          <w:spacing w:val="-30"/>
          <w:lang w:val="en-US"/>
        </w:rPr>
        <w:t xml:space="preserve"> </w:t>
      </w:r>
      <w:r w:rsidRPr="00E3605F">
        <w:rPr>
          <w:rFonts w:ascii="Arial" w:eastAsia="Arial" w:hAnsi="Arial" w:cs="Arial"/>
          <w:lang w:val="en-US"/>
        </w:rPr>
        <w:t>follows:</w:t>
      </w:r>
    </w:p>
    <w:p w14:paraId="29D0A86F" w14:textId="77777777" w:rsidR="00FD71C2" w:rsidRPr="00E3605F" w:rsidRDefault="00FD71C2" w:rsidP="00FD71C2">
      <w:pPr>
        <w:widowControl w:val="0"/>
        <w:spacing w:after="0" w:line="240" w:lineRule="auto"/>
        <w:ind w:right="467"/>
        <w:rPr>
          <w:rFonts w:ascii="Arial" w:eastAsia="Arial" w:hAnsi="Arial" w:cs="Arial"/>
          <w:lang w:val="en-US"/>
        </w:rPr>
      </w:pPr>
    </w:p>
    <w:tbl>
      <w:tblPr>
        <w:tblW w:w="0" w:type="auto"/>
        <w:tblInd w:w="254" w:type="dxa"/>
        <w:tblLayout w:type="fixed"/>
        <w:tblCellMar>
          <w:left w:w="0" w:type="dxa"/>
          <w:right w:w="0" w:type="dxa"/>
        </w:tblCellMar>
        <w:tblLook w:val="01E0" w:firstRow="1" w:lastRow="1" w:firstColumn="1" w:lastColumn="1" w:noHBand="0" w:noVBand="0"/>
      </w:tblPr>
      <w:tblGrid>
        <w:gridCol w:w="3802"/>
        <w:gridCol w:w="4813"/>
      </w:tblGrid>
      <w:tr w:rsidR="00E3605F" w:rsidRPr="00E3605F" w14:paraId="545CFA59" w14:textId="77777777" w:rsidTr="0041306B">
        <w:trPr>
          <w:trHeight w:hRule="exact" w:val="262"/>
        </w:trPr>
        <w:tc>
          <w:tcPr>
            <w:tcW w:w="3802" w:type="dxa"/>
            <w:tcBorders>
              <w:top w:val="single" w:sz="4" w:space="0" w:color="000000"/>
              <w:left w:val="single" w:sz="4" w:space="0" w:color="000000"/>
              <w:bottom w:val="single" w:sz="4" w:space="0" w:color="000000"/>
              <w:right w:val="single" w:sz="4" w:space="0" w:color="000000"/>
            </w:tcBorders>
          </w:tcPr>
          <w:p w14:paraId="44DA65AB" w14:textId="77777777" w:rsidR="00E3605F" w:rsidRPr="00E3605F" w:rsidRDefault="00E3605F" w:rsidP="00E3605F">
            <w:pPr>
              <w:widowControl w:val="0"/>
              <w:spacing w:after="0" w:line="240" w:lineRule="auto"/>
              <w:ind w:left="103"/>
              <w:rPr>
                <w:rFonts w:ascii="Arial" w:eastAsia="Arial" w:hAnsi="Arial" w:cs="Arial"/>
                <w:lang w:val="en-US"/>
              </w:rPr>
            </w:pPr>
            <w:r w:rsidRPr="00E3605F">
              <w:rPr>
                <w:rFonts w:ascii="Arial" w:eastAsia="Calibri" w:hAnsi="Arial" w:cs="Arial"/>
                <w:b/>
                <w:lang w:val="en-US"/>
              </w:rPr>
              <w:t>ASSET</w:t>
            </w:r>
            <w:r w:rsidRPr="00E3605F">
              <w:rPr>
                <w:rFonts w:ascii="Arial" w:eastAsia="Calibri" w:hAnsi="Arial" w:cs="Arial"/>
                <w:b/>
                <w:spacing w:val="-4"/>
                <w:lang w:val="en-US"/>
              </w:rPr>
              <w:t xml:space="preserve"> </w:t>
            </w:r>
            <w:r w:rsidRPr="00E3605F">
              <w:rPr>
                <w:rFonts w:ascii="Arial" w:eastAsia="Calibri" w:hAnsi="Arial" w:cs="Arial"/>
                <w:b/>
                <w:lang w:val="en-US"/>
              </w:rPr>
              <w:t>GROUP</w:t>
            </w:r>
          </w:p>
        </w:tc>
        <w:tc>
          <w:tcPr>
            <w:tcW w:w="4813" w:type="dxa"/>
            <w:tcBorders>
              <w:top w:val="single" w:sz="4" w:space="0" w:color="000000"/>
              <w:left w:val="single" w:sz="4" w:space="0" w:color="000000"/>
              <w:bottom w:val="single" w:sz="4" w:space="0" w:color="000000"/>
              <w:right w:val="single" w:sz="4" w:space="0" w:color="000000"/>
            </w:tcBorders>
          </w:tcPr>
          <w:p w14:paraId="097B2592" w14:textId="77777777" w:rsidR="00E3605F" w:rsidRPr="00E3605F" w:rsidRDefault="00E3605F" w:rsidP="00E3605F">
            <w:pPr>
              <w:widowControl w:val="0"/>
              <w:spacing w:after="0" w:line="240" w:lineRule="auto"/>
              <w:ind w:left="103"/>
              <w:rPr>
                <w:rFonts w:ascii="Arial" w:eastAsia="Arial" w:hAnsi="Arial" w:cs="Arial"/>
                <w:lang w:val="en-US"/>
              </w:rPr>
            </w:pPr>
            <w:r w:rsidRPr="00E3605F">
              <w:rPr>
                <w:rFonts w:ascii="Arial" w:eastAsia="Calibri" w:hAnsi="Arial" w:cs="Arial"/>
                <w:b/>
                <w:lang w:val="en-US"/>
              </w:rPr>
              <w:t>DEPRECIATION</w:t>
            </w:r>
            <w:r w:rsidRPr="00E3605F">
              <w:rPr>
                <w:rFonts w:ascii="Arial" w:eastAsia="Calibri" w:hAnsi="Arial" w:cs="Arial"/>
                <w:b/>
                <w:spacing w:val="-7"/>
                <w:lang w:val="en-US"/>
              </w:rPr>
              <w:t xml:space="preserve"> </w:t>
            </w:r>
            <w:r w:rsidRPr="00E3605F">
              <w:rPr>
                <w:rFonts w:ascii="Arial" w:eastAsia="Calibri" w:hAnsi="Arial" w:cs="Arial"/>
                <w:b/>
                <w:lang w:val="en-US"/>
              </w:rPr>
              <w:t>METHOD</w:t>
            </w:r>
          </w:p>
        </w:tc>
      </w:tr>
      <w:tr w:rsidR="00E3605F" w:rsidRPr="00E3605F" w14:paraId="78AEC8F7" w14:textId="77777777" w:rsidTr="0041306B">
        <w:trPr>
          <w:trHeight w:hRule="exact" w:val="264"/>
        </w:trPr>
        <w:tc>
          <w:tcPr>
            <w:tcW w:w="3802" w:type="dxa"/>
            <w:tcBorders>
              <w:top w:val="single" w:sz="4" w:space="0" w:color="000000"/>
              <w:left w:val="single" w:sz="4" w:space="0" w:color="000000"/>
              <w:bottom w:val="single" w:sz="4" w:space="0" w:color="000000"/>
              <w:right w:val="single" w:sz="4" w:space="0" w:color="000000"/>
            </w:tcBorders>
          </w:tcPr>
          <w:p w14:paraId="0DFD1DE6" w14:textId="77777777" w:rsidR="00E3605F" w:rsidRPr="00E3605F" w:rsidRDefault="00E3605F" w:rsidP="00E3605F">
            <w:pPr>
              <w:widowControl w:val="0"/>
              <w:spacing w:after="0" w:line="240" w:lineRule="auto"/>
              <w:ind w:left="103"/>
              <w:rPr>
                <w:rFonts w:ascii="Arial" w:eastAsia="Arial" w:hAnsi="Arial" w:cs="Arial"/>
                <w:lang w:val="en-US"/>
              </w:rPr>
            </w:pPr>
            <w:r w:rsidRPr="00E3605F">
              <w:rPr>
                <w:rFonts w:ascii="Arial" w:eastAsia="Calibri" w:hAnsi="Arial" w:cs="Arial"/>
                <w:lang w:val="en-US"/>
              </w:rPr>
              <w:t>Land</w:t>
            </w:r>
          </w:p>
        </w:tc>
        <w:tc>
          <w:tcPr>
            <w:tcW w:w="4813" w:type="dxa"/>
            <w:tcBorders>
              <w:top w:val="single" w:sz="4" w:space="0" w:color="000000"/>
              <w:left w:val="single" w:sz="4" w:space="0" w:color="000000"/>
              <w:bottom w:val="single" w:sz="4" w:space="0" w:color="000000"/>
              <w:right w:val="single" w:sz="4" w:space="0" w:color="000000"/>
            </w:tcBorders>
          </w:tcPr>
          <w:p w14:paraId="4270B3CE" w14:textId="77777777" w:rsidR="00E3605F" w:rsidRPr="00E3605F" w:rsidRDefault="00E3605F" w:rsidP="00E3605F">
            <w:pPr>
              <w:widowControl w:val="0"/>
              <w:spacing w:after="0" w:line="240" w:lineRule="auto"/>
              <w:ind w:left="103"/>
              <w:rPr>
                <w:rFonts w:ascii="Arial" w:eastAsia="Arial" w:hAnsi="Arial" w:cs="Arial"/>
                <w:lang w:val="en-US"/>
              </w:rPr>
            </w:pPr>
            <w:r w:rsidRPr="00E3605F">
              <w:rPr>
                <w:rFonts w:ascii="Arial" w:eastAsia="Calibri" w:hAnsi="Arial" w:cs="Arial"/>
                <w:lang w:val="en-US"/>
              </w:rPr>
              <w:t>No</w:t>
            </w:r>
            <w:r w:rsidRPr="00E3605F">
              <w:rPr>
                <w:rFonts w:ascii="Arial" w:eastAsia="Calibri" w:hAnsi="Arial" w:cs="Arial"/>
                <w:spacing w:val="1"/>
                <w:lang w:val="en-US"/>
              </w:rPr>
              <w:t xml:space="preserve"> </w:t>
            </w:r>
            <w:r w:rsidRPr="00E3605F">
              <w:rPr>
                <w:rFonts w:ascii="Arial" w:eastAsia="Calibri" w:hAnsi="Arial" w:cs="Arial"/>
                <w:lang w:val="en-US"/>
              </w:rPr>
              <w:t>depreciation</w:t>
            </w:r>
          </w:p>
        </w:tc>
      </w:tr>
      <w:tr w:rsidR="00E3605F" w:rsidRPr="00E3605F" w14:paraId="67E9BADC" w14:textId="77777777" w:rsidTr="0041306B">
        <w:trPr>
          <w:trHeight w:hRule="exact" w:val="264"/>
        </w:trPr>
        <w:tc>
          <w:tcPr>
            <w:tcW w:w="3802" w:type="dxa"/>
            <w:tcBorders>
              <w:top w:val="single" w:sz="4" w:space="0" w:color="000000"/>
              <w:left w:val="single" w:sz="4" w:space="0" w:color="000000"/>
              <w:bottom w:val="single" w:sz="4" w:space="0" w:color="000000"/>
              <w:right w:val="single" w:sz="4" w:space="0" w:color="000000"/>
            </w:tcBorders>
          </w:tcPr>
          <w:p w14:paraId="6460917B" w14:textId="77777777" w:rsidR="00E3605F" w:rsidRPr="00E3605F" w:rsidRDefault="00E3605F" w:rsidP="00E3605F">
            <w:pPr>
              <w:widowControl w:val="0"/>
              <w:spacing w:after="0" w:line="240" w:lineRule="auto"/>
              <w:ind w:left="103"/>
              <w:rPr>
                <w:rFonts w:ascii="Arial" w:eastAsia="Arial" w:hAnsi="Arial" w:cs="Arial"/>
                <w:lang w:val="en-US"/>
              </w:rPr>
            </w:pPr>
            <w:r w:rsidRPr="00E3605F">
              <w:rPr>
                <w:rFonts w:ascii="Arial" w:eastAsia="Calibri" w:hAnsi="Arial" w:cs="Arial"/>
                <w:lang w:val="en-US"/>
              </w:rPr>
              <w:t>Buildings and Building</w:t>
            </w:r>
            <w:r w:rsidRPr="00E3605F">
              <w:rPr>
                <w:rFonts w:ascii="Arial" w:eastAsia="Calibri" w:hAnsi="Arial" w:cs="Arial"/>
                <w:spacing w:val="-10"/>
                <w:lang w:val="en-US"/>
              </w:rPr>
              <w:t xml:space="preserve"> </w:t>
            </w:r>
            <w:r w:rsidRPr="00E3605F">
              <w:rPr>
                <w:rFonts w:ascii="Arial" w:eastAsia="Calibri" w:hAnsi="Arial" w:cs="Arial"/>
                <w:lang w:val="en-US"/>
              </w:rPr>
              <w:t>modifications</w:t>
            </w:r>
          </w:p>
        </w:tc>
        <w:tc>
          <w:tcPr>
            <w:tcW w:w="4813" w:type="dxa"/>
            <w:tcBorders>
              <w:top w:val="single" w:sz="4" w:space="0" w:color="000000"/>
              <w:left w:val="single" w:sz="4" w:space="0" w:color="000000"/>
              <w:bottom w:val="single" w:sz="4" w:space="0" w:color="000000"/>
              <w:right w:val="single" w:sz="4" w:space="0" w:color="000000"/>
            </w:tcBorders>
          </w:tcPr>
          <w:p w14:paraId="67BA0F4C" w14:textId="77777777" w:rsidR="00E3605F" w:rsidRPr="00E3605F" w:rsidRDefault="00E3605F" w:rsidP="00E3605F">
            <w:pPr>
              <w:widowControl w:val="0"/>
              <w:spacing w:after="0" w:line="240" w:lineRule="auto"/>
              <w:ind w:left="103"/>
              <w:rPr>
                <w:rFonts w:ascii="Arial" w:eastAsia="Arial" w:hAnsi="Arial" w:cs="Arial"/>
                <w:lang w:val="en-US"/>
              </w:rPr>
            </w:pPr>
            <w:r w:rsidRPr="00E3605F">
              <w:rPr>
                <w:rFonts w:ascii="Arial" w:eastAsia="Calibri" w:hAnsi="Arial" w:cs="Arial"/>
                <w:lang w:val="en-US"/>
              </w:rPr>
              <w:t xml:space="preserve">2% (50 </w:t>
            </w:r>
            <w:proofErr w:type="spellStart"/>
            <w:r w:rsidRPr="00E3605F">
              <w:rPr>
                <w:rFonts w:ascii="Arial" w:eastAsia="Calibri" w:hAnsi="Arial" w:cs="Arial"/>
                <w:lang w:val="en-US"/>
              </w:rPr>
              <w:t>yrs</w:t>
            </w:r>
            <w:proofErr w:type="spellEnd"/>
            <w:r w:rsidRPr="00E3605F">
              <w:rPr>
                <w:rFonts w:ascii="Arial" w:eastAsia="Calibri" w:hAnsi="Arial" w:cs="Arial"/>
                <w:lang w:val="en-US"/>
              </w:rPr>
              <w:t>) Straight</w:t>
            </w:r>
            <w:r w:rsidRPr="00E3605F">
              <w:rPr>
                <w:rFonts w:ascii="Arial" w:eastAsia="Calibri" w:hAnsi="Arial" w:cs="Arial"/>
                <w:spacing w:val="-8"/>
                <w:lang w:val="en-US"/>
              </w:rPr>
              <w:t xml:space="preserve"> </w:t>
            </w:r>
            <w:r w:rsidRPr="00E3605F">
              <w:rPr>
                <w:rFonts w:ascii="Arial" w:eastAsia="Calibri" w:hAnsi="Arial" w:cs="Arial"/>
                <w:lang w:val="en-US"/>
              </w:rPr>
              <w:t>line</w:t>
            </w:r>
          </w:p>
        </w:tc>
      </w:tr>
      <w:tr w:rsidR="00E3605F" w:rsidRPr="00E3605F" w14:paraId="0CD01209" w14:textId="77777777" w:rsidTr="0041306B">
        <w:trPr>
          <w:trHeight w:hRule="exact" w:val="262"/>
        </w:trPr>
        <w:tc>
          <w:tcPr>
            <w:tcW w:w="3802" w:type="dxa"/>
            <w:tcBorders>
              <w:top w:val="single" w:sz="4" w:space="0" w:color="000000"/>
              <w:left w:val="single" w:sz="4" w:space="0" w:color="000000"/>
              <w:bottom w:val="single" w:sz="4" w:space="0" w:color="000000"/>
              <w:right w:val="single" w:sz="4" w:space="0" w:color="000000"/>
            </w:tcBorders>
          </w:tcPr>
          <w:p w14:paraId="0CB28B7A" w14:textId="77777777" w:rsidR="00E3605F" w:rsidRPr="00E3605F" w:rsidRDefault="00E3605F" w:rsidP="00E3605F">
            <w:pPr>
              <w:widowControl w:val="0"/>
              <w:spacing w:after="0" w:line="240" w:lineRule="auto"/>
              <w:ind w:left="103"/>
              <w:rPr>
                <w:rFonts w:ascii="Arial" w:eastAsia="Arial" w:hAnsi="Arial" w:cs="Arial"/>
                <w:lang w:val="en-US"/>
              </w:rPr>
            </w:pPr>
            <w:r w:rsidRPr="00E3605F">
              <w:rPr>
                <w:rFonts w:ascii="Arial" w:eastAsia="Calibri" w:hAnsi="Arial" w:cs="Arial"/>
                <w:lang w:val="en-US"/>
              </w:rPr>
              <w:t>Plant and</w:t>
            </w:r>
            <w:r w:rsidRPr="00E3605F">
              <w:rPr>
                <w:rFonts w:ascii="Arial" w:eastAsia="Calibri" w:hAnsi="Arial" w:cs="Arial"/>
                <w:spacing w:val="-5"/>
                <w:lang w:val="en-US"/>
              </w:rPr>
              <w:t xml:space="preserve"> </w:t>
            </w:r>
            <w:r w:rsidRPr="00E3605F">
              <w:rPr>
                <w:rFonts w:ascii="Arial" w:eastAsia="Calibri" w:hAnsi="Arial" w:cs="Arial"/>
                <w:lang w:val="en-US"/>
              </w:rPr>
              <w:t>Machinery</w:t>
            </w:r>
          </w:p>
        </w:tc>
        <w:tc>
          <w:tcPr>
            <w:tcW w:w="4813" w:type="dxa"/>
            <w:tcBorders>
              <w:top w:val="single" w:sz="4" w:space="0" w:color="000000"/>
              <w:left w:val="single" w:sz="4" w:space="0" w:color="000000"/>
              <w:bottom w:val="single" w:sz="4" w:space="0" w:color="000000"/>
              <w:right w:val="single" w:sz="4" w:space="0" w:color="000000"/>
            </w:tcBorders>
          </w:tcPr>
          <w:p w14:paraId="389D7CF8" w14:textId="77777777" w:rsidR="00E3605F" w:rsidRPr="00E3605F" w:rsidRDefault="00E3605F" w:rsidP="00E3605F">
            <w:pPr>
              <w:widowControl w:val="0"/>
              <w:spacing w:after="0" w:line="240" w:lineRule="auto"/>
              <w:ind w:left="103"/>
              <w:rPr>
                <w:rFonts w:ascii="Arial" w:eastAsia="Arial" w:hAnsi="Arial" w:cs="Arial"/>
                <w:lang w:val="en-US"/>
              </w:rPr>
            </w:pPr>
            <w:r w:rsidRPr="00E3605F">
              <w:rPr>
                <w:rFonts w:ascii="Arial" w:eastAsia="Calibri" w:hAnsi="Arial" w:cs="Arial"/>
                <w:lang w:val="en-US"/>
              </w:rPr>
              <w:t xml:space="preserve">20% (5 </w:t>
            </w:r>
            <w:proofErr w:type="spellStart"/>
            <w:r w:rsidRPr="00E3605F">
              <w:rPr>
                <w:rFonts w:ascii="Arial" w:eastAsia="Calibri" w:hAnsi="Arial" w:cs="Arial"/>
                <w:lang w:val="en-US"/>
              </w:rPr>
              <w:t>yrs</w:t>
            </w:r>
            <w:proofErr w:type="spellEnd"/>
            <w:r w:rsidRPr="00E3605F">
              <w:rPr>
                <w:rFonts w:ascii="Arial" w:eastAsia="Calibri" w:hAnsi="Arial" w:cs="Arial"/>
                <w:lang w:val="en-US"/>
              </w:rPr>
              <w:t>) Straight line with nil residual</w:t>
            </w:r>
            <w:r w:rsidRPr="00E3605F">
              <w:rPr>
                <w:rFonts w:ascii="Arial" w:eastAsia="Calibri" w:hAnsi="Arial" w:cs="Arial"/>
                <w:spacing w:val="45"/>
                <w:lang w:val="en-US"/>
              </w:rPr>
              <w:t xml:space="preserve"> </w:t>
            </w:r>
            <w:r w:rsidRPr="00E3605F">
              <w:rPr>
                <w:rFonts w:ascii="Arial" w:eastAsia="Calibri" w:hAnsi="Arial" w:cs="Arial"/>
                <w:lang w:val="en-US"/>
              </w:rPr>
              <w:t>value</w:t>
            </w:r>
          </w:p>
        </w:tc>
      </w:tr>
      <w:tr w:rsidR="00E3605F" w:rsidRPr="00E3605F" w14:paraId="550608F2" w14:textId="77777777" w:rsidTr="0041306B">
        <w:trPr>
          <w:trHeight w:hRule="exact" w:val="264"/>
        </w:trPr>
        <w:tc>
          <w:tcPr>
            <w:tcW w:w="3802" w:type="dxa"/>
            <w:tcBorders>
              <w:top w:val="single" w:sz="4" w:space="0" w:color="000000"/>
              <w:left w:val="single" w:sz="4" w:space="0" w:color="000000"/>
              <w:bottom w:val="single" w:sz="4" w:space="0" w:color="000000"/>
              <w:right w:val="single" w:sz="4" w:space="0" w:color="000000"/>
            </w:tcBorders>
          </w:tcPr>
          <w:p w14:paraId="255091E0" w14:textId="77777777" w:rsidR="00E3605F" w:rsidRPr="00E3605F" w:rsidRDefault="00E3605F" w:rsidP="00E3605F">
            <w:pPr>
              <w:widowControl w:val="0"/>
              <w:spacing w:after="0" w:line="240" w:lineRule="auto"/>
              <w:ind w:left="103"/>
              <w:rPr>
                <w:rFonts w:ascii="Arial" w:eastAsia="Arial" w:hAnsi="Arial" w:cs="Arial"/>
                <w:lang w:val="en-US"/>
              </w:rPr>
            </w:pPr>
            <w:r w:rsidRPr="00E3605F">
              <w:rPr>
                <w:rFonts w:ascii="Arial" w:eastAsia="Calibri" w:hAnsi="Arial" w:cs="Arial"/>
                <w:lang w:val="en-US"/>
              </w:rPr>
              <w:t>Furniture and</w:t>
            </w:r>
            <w:r w:rsidRPr="00E3605F">
              <w:rPr>
                <w:rFonts w:ascii="Arial" w:eastAsia="Calibri" w:hAnsi="Arial" w:cs="Arial"/>
                <w:spacing w:val="-5"/>
                <w:lang w:val="en-US"/>
              </w:rPr>
              <w:t xml:space="preserve"> </w:t>
            </w:r>
            <w:r w:rsidRPr="00E3605F">
              <w:rPr>
                <w:rFonts w:ascii="Arial" w:eastAsia="Calibri" w:hAnsi="Arial" w:cs="Arial"/>
                <w:lang w:val="en-US"/>
              </w:rPr>
              <w:t>Equipment</w:t>
            </w:r>
          </w:p>
        </w:tc>
        <w:tc>
          <w:tcPr>
            <w:tcW w:w="4813" w:type="dxa"/>
            <w:tcBorders>
              <w:top w:val="single" w:sz="4" w:space="0" w:color="000000"/>
              <w:left w:val="single" w:sz="4" w:space="0" w:color="000000"/>
              <w:bottom w:val="single" w:sz="4" w:space="0" w:color="000000"/>
              <w:right w:val="single" w:sz="4" w:space="0" w:color="000000"/>
            </w:tcBorders>
          </w:tcPr>
          <w:p w14:paraId="1EF91778" w14:textId="77777777" w:rsidR="00E3605F" w:rsidRPr="00E3605F" w:rsidRDefault="00E3605F" w:rsidP="00E3605F">
            <w:pPr>
              <w:widowControl w:val="0"/>
              <w:spacing w:after="0" w:line="240" w:lineRule="auto"/>
              <w:ind w:left="103"/>
              <w:rPr>
                <w:rFonts w:ascii="Arial" w:eastAsia="Arial" w:hAnsi="Arial" w:cs="Arial"/>
                <w:lang w:val="en-US"/>
              </w:rPr>
            </w:pPr>
            <w:r w:rsidRPr="00E3605F">
              <w:rPr>
                <w:rFonts w:ascii="Arial" w:eastAsia="Calibri" w:hAnsi="Arial" w:cs="Arial"/>
                <w:lang w:val="en-US"/>
              </w:rPr>
              <w:t>10% (5yrs)  Straight line with nil residual</w:t>
            </w:r>
            <w:r w:rsidRPr="00E3605F">
              <w:rPr>
                <w:rFonts w:ascii="Arial" w:eastAsia="Calibri" w:hAnsi="Arial" w:cs="Arial"/>
                <w:spacing w:val="-18"/>
                <w:lang w:val="en-US"/>
              </w:rPr>
              <w:t xml:space="preserve"> </w:t>
            </w:r>
            <w:r w:rsidRPr="00E3605F">
              <w:rPr>
                <w:rFonts w:ascii="Arial" w:eastAsia="Calibri" w:hAnsi="Arial" w:cs="Arial"/>
                <w:lang w:val="en-US"/>
              </w:rPr>
              <w:t>value</w:t>
            </w:r>
          </w:p>
        </w:tc>
      </w:tr>
      <w:tr w:rsidR="00E3605F" w:rsidRPr="00E3605F" w14:paraId="2A86CAE9" w14:textId="77777777" w:rsidTr="0041306B">
        <w:trPr>
          <w:trHeight w:hRule="exact" w:val="262"/>
        </w:trPr>
        <w:tc>
          <w:tcPr>
            <w:tcW w:w="3802" w:type="dxa"/>
            <w:tcBorders>
              <w:top w:val="single" w:sz="4" w:space="0" w:color="000000"/>
              <w:left w:val="single" w:sz="4" w:space="0" w:color="000000"/>
              <w:bottom w:val="single" w:sz="4" w:space="0" w:color="000000"/>
              <w:right w:val="single" w:sz="4" w:space="0" w:color="000000"/>
            </w:tcBorders>
          </w:tcPr>
          <w:p w14:paraId="63920826" w14:textId="77777777" w:rsidR="00E3605F" w:rsidRPr="00E3605F" w:rsidRDefault="00E3605F" w:rsidP="00E3605F">
            <w:pPr>
              <w:widowControl w:val="0"/>
              <w:spacing w:after="0" w:line="240" w:lineRule="auto"/>
              <w:ind w:left="103"/>
              <w:rPr>
                <w:rFonts w:ascii="Arial" w:eastAsia="Arial" w:hAnsi="Arial" w:cs="Arial"/>
                <w:lang w:val="en-US"/>
              </w:rPr>
            </w:pPr>
            <w:r w:rsidRPr="00E3605F">
              <w:rPr>
                <w:rFonts w:ascii="Arial" w:eastAsia="Calibri" w:hAnsi="Arial" w:cs="Arial"/>
                <w:lang w:val="en-US"/>
              </w:rPr>
              <w:t>Computer Equipment and</w:t>
            </w:r>
            <w:r w:rsidRPr="00E3605F">
              <w:rPr>
                <w:rFonts w:ascii="Arial" w:eastAsia="Calibri" w:hAnsi="Arial" w:cs="Arial"/>
                <w:spacing w:val="-7"/>
                <w:lang w:val="en-US"/>
              </w:rPr>
              <w:t xml:space="preserve"> </w:t>
            </w:r>
            <w:r w:rsidRPr="00E3605F">
              <w:rPr>
                <w:rFonts w:ascii="Arial" w:eastAsia="Calibri" w:hAnsi="Arial" w:cs="Arial"/>
                <w:lang w:val="en-US"/>
              </w:rPr>
              <w:t>Software</w:t>
            </w:r>
          </w:p>
        </w:tc>
        <w:tc>
          <w:tcPr>
            <w:tcW w:w="4813" w:type="dxa"/>
            <w:tcBorders>
              <w:top w:val="single" w:sz="4" w:space="0" w:color="000000"/>
              <w:left w:val="single" w:sz="4" w:space="0" w:color="000000"/>
              <w:bottom w:val="single" w:sz="4" w:space="0" w:color="000000"/>
              <w:right w:val="single" w:sz="4" w:space="0" w:color="000000"/>
            </w:tcBorders>
          </w:tcPr>
          <w:p w14:paraId="744F8AA5" w14:textId="77777777" w:rsidR="00E3605F" w:rsidRPr="00E3605F" w:rsidRDefault="00E3605F" w:rsidP="00E3605F">
            <w:pPr>
              <w:widowControl w:val="0"/>
              <w:spacing w:after="0" w:line="240" w:lineRule="auto"/>
              <w:ind w:left="103"/>
              <w:rPr>
                <w:rFonts w:ascii="Arial" w:eastAsia="Arial" w:hAnsi="Arial" w:cs="Arial"/>
                <w:lang w:val="en-US"/>
              </w:rPr>
            </w:pPr>
            <w:r w:rsidRPr="00E3605F">
              <w:rPr>
                <w:rFonts w:ascii="Arial" w:eastAsia="Calibri" w:hAnsi="Arial" w:cs="Arial"/>
                <w:lang w:val="en-US"/>
              </w:rPr>
              <w:t xml:space="preserve">25% (4 </w:t>
            </w:r>
            <w:proofErr w:type="spellStart"/>
            <w:r w:rsidRPr="00E3605F">
              <w:rPr>
                <w:rFonts w:ascii="Arial" w:eastAsia="Calibri" w:hAnsi="Arial" w:cs="Arial"/>
                <w:lang w:val="en-US"/>
              </w:rPr>
              <w:t>yrs</w:t>
            </w:r>
            <w:proofErr w:type="spellEnd"/>
            <w:r w:rsidRPr="00E3605F">
              <w:rPr>
                <w:rFonts w:ascii="Arial" w:eastAsia="Calibri" w:hAnsi="Arial" w:cs="Arial"/>
                <w:lang w:val="en-US"/>
              </w:rPr>
              <w:t>) Straight line with nil residual</w:t>
            </w:r>
            <w:r w:rsidRPr="00E3605F">
              <w:rPr>
                <w:rFonts w:ascii="Arial" w:eastAsia="Calibri" w:hAnsi="Arial" w:cs="Arial"/>
                <w:spacing w:val="-17"/>
                <w:lang w:val="en-US"/>
              </w:rPr>
              <w:t xml:space="preserve"> </w:t>
            </w:r>
            <w:r w:rsidRPr="00E3605F">
              <w:rPr>
                <w:rFonts w:ascii="Arial" w:eastAsia="Calibri" w:hAnsi="Arial" w:cs="Arial"/>
                <w:lang w:val="en-US"/>
              </w:rPr>
              <w:t>value</w:t>
            </w:r>
          </w:p>
        </w:tc>
      </w:tr>
      <w:tr w:rsidR="00E3605F" w:rsidRPr="00E3605F" w14:paraId="2D01CB94" w14:textId="77777777" w:rsidTr="0041306B">
        <w:trPr>
          <w:trHeight w:hRule="exact" w:val="516"/>
        </w:trPr>
        <w:tc>
          <w:tcPr>
            <w:tcW w:w="3802" w:type="dxa"/>
            <w:tcBorders>
              <w:top w:val="single" w:sz="4" w:space="0" w:color="000000"/>
              <w:left w:val="single" w:sz="4" w:space="0" w:color="000000"/>
              <w:bottom w:val="single" w:sz="4" w:space="0" w:color="000000"/>
              <w:right w:val="single" w:sz="4" w:space="0" w:color="000000"/>
            </w:tcBorders>
          </w:tcPr>
          <w:p w14:paraId="102326F0" w14:textId="77777777" w:rsidR="00E3605F" w:rsidRPr="00E3605F" w:rsidRDefault="00E3605F" w:rsidP="00E3605F">
            <w:pPr>
              <w:widowControl w:val="0"/>
              <w:spacing w:after="0" w:line="240" w:lineRule="auto"/>
              <w:ind w:left="103"/>
              <w:rPr>
                <w:rFonts w:ascii="Arial" w:eastAsia="Arial" w:hAnsi="Arial" w:cs="Arial"/>
                <w:lang w:val="en-US"/>
              </w:rPr>
            </w:pPr>
            <w:r w:rsidRPr="00E3605F">
              <w:rPr>
                <w:rFonts w:ascii="Arial" w:eastAsia="Calibri" w:hAnsi="Arial" w:cs="Arial"/>
                <w:lang w:val="en-US"/>
              </w:rPr>
              <w:t>Assets Under</w:t>
            </w:r>
            <w:r w:rsidRPr="00E3605F">
              <w:rPr>
                <w:rFonts w:ascii="Arial" w:eastAsia="Calibri" w:hAnsi="Arial" w:cs="Arial"/>
                <w:spacing w:val="-10"/>
                <w:lang w:val="en-US"/>
              </w:rPr>
              <w:t xml:space="preserve"> </w:t>
            </w:r>
            <w:r w:rsidRPr="00E3605F">
              <w:rPr>
                <w:rFonts w:ascii="Arial" w:eastAsia="Calibri" w:hAnsi="Arial" w:cs="Arial"/>
                <w:lang w:val="en-US"/>
              </w:rPr>
              <w:t>Construction</w:t>
            </w:r>
          </w:p>
        </w:tc>
        <w:tc>
          <w:tcPr>
            <w:tcW w:w="4813" w:type="dxa"/>
            <w:tcBorders>
              <w:top w:val="single" w:sz="4" w:space="0" w:color="000000"/>
              <w:left w:val="single" w:sz="4" w:space="0" w:color="000000"/>
              <w:bottom w:val="single" w:sz="4" w:space="0" w:color="000000"/>
              <w:right w:val="single" w:sz="4" w:space="0" w:color="000000"/>
            </w:tcBorders>
          </w:tcPr>
          <w:p w14:paraId="2F9973F2" w14:textId="77777777" w:rsidR="00E3605F" w:rsidRPr="00E3605F" w:rsidRDefault="00E3605F" w:rsidP="00E3605F">
            <w:pPr>
              <w:widowControl w:val="0"/>
              <w:spacing w:after="0" w:line="240" w:lineRule="auto"/>
              <w:ind w:left="103" w:right="490"/>
              <w:rPr>
                <w:rFonts w:ascii="Arial" w:eastAsia="Arial" w:hAnsi="Arial" w:cs="Arial"/>
                <w:lang w:val="en-US"/>
              </w:rPr>
            </w:pPr>
            <w:r w:rsidRPr="00E3605F">
              <w:rPr>
                <w:rFonts w:ascii="Arial" w:eastAsia="Calibri" w:hAnsi="Arial" w:cs="Arial"/>
                <w:lang w:val="en-US"/>
              </w:rPr>
              <w:t>These are not depreciated until the asset is brought into</w:t>
            </w:r>
            <w:r w:rsidRPr="00E3605F">
              <w:rPr>
                <w:rFonts w:ascii="Arial" w:eastAsia="Calibri" w:hAnsi="Arial" w:cs="Arial"/>
                <w:spacing w:val="-2"/>
                <w:lang w:val="en-US"/>
              </w:rPr>
              <w:t xml:space="preserve"> </w:t>
            </w:r>
            <w:r w:rsidRPr="00E3605F">
              <w:rPr>
                <w:rFonts w:ascii="Arial" w:eastAsia="Calibri" w:hAnsi="Arial" w:cs="Arial"/>
                <w:lang w:val="en-US"/>
              </w:rPr>
              <w:t>use.</w:t>
            </w:r>
          </w:p>
        </w:tc>
      </w:tr>
      <w:tr w:rsidR="00E3605F" w:rsidRPr="00E3605F" w14:paraId="74D7373D" w14:textId="77777777" w:rsidTr="0041306B">
        <w:trPr>
          <w:trHeight w:hRule="exact" w:val="264"/>
        </w:trPr>
        <w:tc>
          <w:tcPr>
            <w:tcW w:w="3802" w:type="dxa"/>
            <w:tcBorders>
              <w:top w:val="single" w:sz="4" w:space="0" w:color="000000"/>
              <w:left w:val="single" w:sz="4" w:space="0" w:color="000000"/>
              <w:bottom w:val="single" w:sz="4" w:space="0" w:color="000000"/>
              <w:right w:val="single" w:sz="4" w:space="0" w:color="000000"/>
            </w:tcBorders>
          </w:tcPr>
          <w:p w14:paraId="38EBBD3D" w14:textId="77777777" w:rsidR="00E3605F" w:rsidRPr="00E3605F" w:rsidRDefault="00E3605F" w:rsidP="00E3605F">
            <w:pPr>
              <w:widowControl w:val="0"/>
              <w:spacing w:after="0" w:line="240" w:lineRule="auto"/>
              <w:ind w:left="103"/>
              <w:rPr>
                <w:rFonts w:ascii="Arial" w:eastAsia="Arial" w:hAnsi="Arial" w:cs="Arial"/>
                <w:lang w:val="en-US"/>
              </w:rPr>
            </w:pPr>
            <w:r w:rsidRPr="00E3605F">
              <w:rPr>
                <w:rFonts w:ascii="Arial" w:eastAsia="Calibri" w:hAnsi="Arial" w:cs="Arial"/>
                <w:lang w:val="en-US"/>
              </w:rPr>
              <w:t>Motor Vehicles /</w:t>
            </w:r>
            <w:r w:rsidRPr="00E3605F">
              <w:rPr>
                <w:rFonts w:ascii="Arial" w:eastAsia="Calibri" w:hAnsi="Arial" w:cs="Arial"/>
                <w:spacing w:val="-5"/>
                <w:lang w:val="en-US"/>
              </w:rPr>
              <w:t xml:space="preserve"> </w:t>
            </w:r>
            <w:r w:rsidRPr="00E3605F">
              <w:rPr>
                <w:rFonts w:ascii="Arial" w:eastAsia="Calibri" w:hAnsi="Arial" w:cs="Arial"/>
                <w:lang w:val="en-US"/>
              </w:rPr>
              <w:t>Minibuses</w:t>
            </w:r>
          </w:p>
        </w:tc>
        <w:tc>
          <w:tcPr>
            <w:tcW w:w="4813" w:type="dxa"/>
            <w:tcBorders>
              <w:top w:val="single" w:sz="4" w:space="0" w:color="000000"/>
              <w:left w:val="single" w:sz="4" w:space="0" w:color="000000"/>
              <w:bottom w:val="single" w:sz="4" w:space="0" w:color="000000"/>
              <w:right w:val="single" w:sz="4" w:space="0" w:color="000000"/>
            </w:tcBorders>
          </w:tcPr>
          <w:p w14:paraId="46C7AA25" w14:textId="77777777" w:rsidR="00E3605F" w:rsidRPr="00E3605F" w:rsidRDefault="00E3605F" w:rsidP="00E3605F">
            <w:pPr>
              <w:widowControl w:val="0"/>
              <w:spacing w:after="0" w:line="240" w:lineRule="auto"/>
              <w:ind w:left="103"/>
              <w:rPr>
                <w:rFonts w:ascii="Arial" w:eastAsia="Arial" w:hAnsi="Arial" w:cs="Arial"/>
                <w:lang w:val="en-US"/>
              </w:rPr>
            </w:pPr>
            <w:r w:rsidRPr="00E3605F">
              <w:rPr>
                <w:rFonts w:ascii="Arial" w:eastAsia="Calibri" w:hAnsi="Arial" w:cs="Arial"/>
                <w:lang w:val="en-US"/>
              </w:rPr>
              <w:t xml:space="preserve">20% (5 </w:t>
            </w:r>
            <w:proofErr w:type="spellStart"/>
            <w:r w:rsidRPr="00E3605F">
              <w:rPr>
                <w:rFonts w:ascii="Arial" w:eastAsia="Calibri" w:hAnsi="Arial" w:cs="Arial"/>
                <w:lang w:val="en-US"/>
              </w:rPr>
              <w:t>yrs</w:t>
            </w:r>
            <w:proofErr w:type="spellEnd"/>
            <w:r w:rsidRPr="00E3605F">
              <w:rPr>
                <w:rFonts w:ascii="Arial" w:eastAsia="Calibri" w:hAnsi="Arial" w:cs="Arial"/>
                <w:lang w:val="en-US"/>
              </w:rPr>
              <w:t>) Straight line with nil residual</w:t>
            </w:r>
            <w:r w:rsidRPr="00E3605F">
              <w:rPr>
                <w:rFonts w:ascii="Arial" w:eastAsia="Calibri" w:hAnsi="Arial" w:cs="Arial"/>
                <w:spacing w:val="-17"/>
                <w:lang w:val="en-US"/>
              </w:rPr>
              <w:t xml:space="preserve"> </w:t>
            </w:r>
            <w:r w:rsidRPr="00E3605F">
              <w:rPr>
                <w:rFonts w:ascii="Arial" w:eastAsia="Calibri" w:hAnsi="Arial" w:cs="Arial"/>
                <w:lang w:val="en-US"/>
              </w:rPr>
              <w:t>value.</w:t>
            </w:r>
          </w:p>
        </w:tc>
      </w:tr>
    </w:tbl>
    <w:p w14:paraId="7F6F0B47" w14:textId="77777777" w:rsidR="00E3605F" w:rsidRPr="00E3605F" w:rsidRDefault="00E3605F" w:rsidP="00E3605F">
      <w:pPr>
        <w:widowControl w:val="0"/>
        <w:spacing w:after="0" w:line="240" w:lineRule="auto"/>
        <w:rPr>
          <w:rFonts w:ascii="Arial" w:eastAsia="Arial" w:hAnsi="Arial" w:cs="Arial"/>
          <w:lang w:val="en-US"/>
        </w:rPr>
      </w:pPr>
    </w:p>
    <w:p w14:paraId="6210A731" w14:textId="77777777" w:rsidR="00E3605F" w:rsidRPr="00E3605F" w:rsidRDefault="00E3605F" w:rsidP="00FD71C2">
      <w:pPr>
        <w:widowControl w:val="0"/>
        <w:spacing w:after="0" w:line="240" w:lineRule="auto"/>
        <w:ind w:right="577"/>
        <w:rPr>
          <w:rFonts w:ascii="Arial" w:eastAsia="Arial" w:hAnsi="Arial" w:cs="Arial"/>
          <w:lang w:val="en-US"/>
        </w:rPr>
      </w:pPr>
      <w:r w:rsidRPr="00E3605F">
        <w:rPr>
          <w:rFonts w:ascii="Arial" w:eastAsia="Arial" w:hAnsi="Arial" w:cs="Arial"/>
          <w:lang w:val="en-US"/>
        </w:rPr>
        <w:t>Depreciation will be charged from the month in which a newly purchased asset comes into use.</w:t>
      </w:r>
    </w:p>
    <w:p w14:paraId="33EADB24" w14:textId="77777777" w:rsidR="00E3605F" w:rsidRPr="00E3605F" w:rsidRDefault="00E3605F" w:rsidP="00E3605F">
      <w:pPr>
        <w:widowControl w:val="0"/>
        <w:spacing w:after="0" w:line="240" w:lineRule="auto"/>
        <w:rPr>
          <w:rFonts w:ascii="Arial" w:eastAsia="Arial" w:hAnsi="Arial" w:cs="Arial"/>
          <w:lang w:val="en-US"/>
        </w:rPr>
      </w:pPr>
    </w:p>
    <w:p w14:paraId="53E5D3D6" w14:textId="77777777" w:rsidR="00E3605F" w:rsidRPr="00E3605F" w:rsidRDefault="00E3605F" w:rsidP="00FD71C2">
      <w:pPr>
        <w:widowControl w:val="0"/>
        <w:spacing w:after="0" w:line="240" w:lineRule="auto"/>
        <w:ind w:right="467"/>
        <w:rPr>
          <w:rFonts w:ascii="Arial" w:eastAsia="Arial" w:hAnsi="Arial" w:cs="Arial"/>
          <w:lang w:val="en-US"/>
        </w:rPr>
      </w:pPr>
      <w:r w:rsidRPr="00E3605F">
        <w:rPr>
          <w:rFonts w:ascii="Arial" w:eastAsia="Arial" w:hAnsi="Arial" w:cs="Arial"/>
          <w:lang w:val="en-US"/>
        </w:rPr>
        <w:t>Depreciation ceases to be charged in the month the asset is</w:t>
      </w:r>
      <w:r w:rsidRPr="00E3605F">
        <w:rPr>
          <w:rFonts w:ascii="Arial" w:eastAsia="Arial" w:hAnsi="Arial" w:cs="Arial"/>
          <w:spacing w:val="-15"/>
          <w:lang w:val="en-US"/>
        </w:rPr>
        <w:t xml:space="preserve"> </w:t>
      </w:r>
      <w:r w:rsidRPr="00E3605F">
        <w:rPr>
          <w:rFonts w:ascii="Arial" w:eastAsia="Arial" w:hAnsi="Arial" w:cs="Arial"/>
          <w:lang w:val="en-US"/>
        </w:rPr>
        <w:t>disposed.</w:t>
      </w:r>
    </w:p>
    <w:p w14:paraId="32FC97D4" w14:textId="77777777" w:rsidR="00E3605F" w:rsidRPr="00E3605F" w:rsidRDefault="00E3605F" w:rsidP="00E3605F">
      <w:pPr>
        <w:widowControl w:val="0"/>
        <w:spacing w:after="0" w:line="240" w:lineRule="auto"/>
        <w:rPr>
          <w:rFonts w:ascii="Arial" w:eastAsia="Arial" w:hAnsi="Arial" w:cs="Arial"/>
          <w:lang w:val="en-US"/>
        </w:rPr>
      </w:pPr>
    </w:p>
    <w:p w14:paraId="1F5966C0" w14:textId="77777777" w:rsidR="00E3605F" w:rsidRPr="00E3605F" w:rsidRDefault="00E3605F" w:rsidP="00FD71C2">
      <w:pPr>
        <w:widowControl w:val="0"/>
        <w:tabs>
          <w:tab w:val="left" w:pos="365"/>
        </w:tabs>
        <w:spacing w:after="0" w:line="240" w:lineRule="auto"/>
        <w:rPr>
          <w:rFonts w:ascii="Arial" w:eastAsia="Arial" w:hAnsi="Arial" w:cs="Arial"/>
          <w:b/>
          <w:lang w:val="en-US"/>
        </w:rPr>
      </w:pPr>
      <w:r w:rsidRPr="00E3605F">
        <w:rPr>
          <w:rFonts w:ascii="Arial" w:eastAsia="Calibri" w:hAnsi="Arial" w:cs="Arial"/>
          <w:b/>
          <w:lang w:val="en-US"/>
        </w:rPr>
        <w:t>Disposal of Fixed</w:t>
      </w:r>
      <w:r w:rsidRPr="00E3605F">
        <w:rPr>
          <w:rFonts w:ascii="Arial" w:eastAsia="Calibri" w:hAnsi="Arial" w:cs="Arial"/>
          <w:b/>
          <w:spacing w:val="-9"/>
          <w:lang w:val="en-US"/>
        </w:rPr>
        <w:t xml:space="preserve"> </w:t>
      </w:r>
      <w:r w:rsidRPr="00E3605F">
        <w:rPr>
          <w:rFonts w:ascii="Arial" w:eastAsia="Calibri" w:hAnsi="Arial" w:cs="Arial"/>
          <w:b/>
          <w:lang w:val="en-US"/>
        </w:rPr>
        <w:t>Assets</w:t>
      </w:r>
    </w:p>
    <w:p w14:paraId="43C79935" w14:textId="77777777" w:rsidR="00E3605F" w:rsidRPr="00E3605F" w:rsidRDefault="00E3605F" w:rsidP="00E3605F">
      <w:pPr>
        <w:widowControl w:val="0"/>
        <w:spacing w:after="0" w:line="240" w:lineRule="auto"/>
        <w:rPr>
          <w:rFonts w:ascii="Arial" w:eastAsia="Arial" w:hAnsi="Arial" w:cs="Arial"/>
          <w:lang w:val="en-US"/>
        </w:rPr>
      </w:pPr>
    </w:p>
    <w:p w14:paraId="5B4D6EB4" w14:textId="77777777" w:rsidR="00E3605F" w:rsidRPr="00E3605F" w:rsidRDefault="00E3605F" w:rsidP="00FD71C2">
      <w:pPr>
        <w:widowControl w:val="0"/>
        <w:spacing w:after="0" w:line="240" w:lineRule="auto"/>
        <w:ind w:right="544"/>
        <w:jc w:val="both"/>
        <w:rPr>
          <w:rFonts w:ascii="Arial" w:eastAsia="Arial" w:hAnsi="Arial" w:cs="Arial"/>
          <w:lang w:val="en-US"/>
        </w:rPr>
      </w:pPr>
      <w:r w:rsidRPr="00E3605F">
        <w:rPr>
          <w:rFonts w:ascii="Arial" w:eastAsia="Arial" w:hAnsi="Arial" w:cs="Arial"/>
          <w:lang w:val="en-US"/>
        </w:rPr>
        <w:t>When a fixed asset is sold or otherwise disposed, a profit or loss may arise. This is the difference between the total sale proceeds, less the cost of disposing of the asset, and the net carrying amount of the</w:t>
      </w:r>
      <w:r w:rsidRPr="00E3605F">
        <w:rPr>
          <w:rFonts w:ascii="Arial" w:eastAsia="Arial" w:hAnsi="Arial" w:cs="Arial"/>
          <w:spacing w:val="-10"/>
          <w:lang w:val="en-US"/>
        </w:rPr>
        <w:t xml:space="preserve"> </w:t>
      </w:r>
      <w:r w:rsidRPr="00E3605F">
        <w:rPr>
          <w:rFonts w:ascii="Arial" w:eastAsia="Arial" w:hAnsi="Arial" w:cs="Arial"/>
          <w:lang w:val="en-US"/>
        </w:rPr>
        <w:t>asset.</w:t>
      </w:r>
    </w:p>
    <w:p w14:paraId="449CD12C" w14:textId="77777777" w:rsidR="00E3605F" w:rsidRPr="00E3605F" w:rsidRDefault="00E3605F" w:rsidP="00E3605F">
      <w:pPr>
        <w:widowControl w:val="0"/>
        <w:spacing w:after="0" w:line="240" w:lineRule="auto"/>
        <w:rPr>
          <w:rFonts w:ascii="Arial" w:eastAsia="Arial" w:hAnsi="Arial" w:cs="Arial"/>
          <w:lang w:val="en-US"/>
        </w:rPr>
      </w:pPr>
    </w:p>
    <w:p w14:paraId="4F116065" w14:textId="77777777" w:rsidR="00E3605F" w:rsidRPr="00E3605F" w:rsidRDefault="00E3605F" w:rsidP="00FD71C2">
      <w:pPr>
        <w:widowControl w:val="0"/>
        <w:spacing w:after="0" w:line="240" w:lineRule="auto"/>
        <w:ind w:right="467"/>
        <w:rPr>
          <w:rFonts w:ascii="Arial" w:eastAsia="Arial" w:hAnsi="Arial" w:cs="Arial"/>
          <w:lang w:val="en-US"/>
        </w:rPr>
      </w:pPr>
      <w:r w:rsidRPr="00E3605F">
        <w:rPr>
          <w:rFonts w:ascii="Arial" w:eastAsia="Arial" w:hAnsi="Arial" w:cs="Arial"/>
          <w:lang w:val="en-US"/>
        </w:rPr>
        <w:t xml:space="preserve">The profit or loss arising on disposal should be </w:t>
      </w:r>
      <w:proofErr w:type="spellStart"/>
      <w:r w:rsidRPr="00E3605F">
        <w:rPr>
          <w:rFonts w:ascii="Arial" w:eastAsia="Arial" w:hAnsi="Arial" w:cs="Arial"/>
          <w:lang w:val="en-US"/>
        </w:rPr>
        <w:t>recognised</w:t>
      </w:r>
      <w:proofErr w:type="spellEnd"/>
      <w:r w:rsidRPr="00E3605F">
        <w:rPr>
          <w:rFonts w:ascii="Arial" w:eastAsia="Arial" w:hAnsi="Arial" w:cs="Arial"/>
          <w:lang w:val="en-US"/>
        </w:rPr>
        <w:t xml:space="preserve"> as</w:t>
      </w:r>
      <w:r w:rsidRPr="00E3605F">
        <w:rPr>
          <w:rFonts w:ascii="Arial" w:eastAsia="Arial" w:hAnsi="Arial" w:cs="Arial"/>
          <w:spacing w:val="-18"/>
          <w:lang w:val="en-US"/>
        </w:rPr>
        <w:t xml:space="preserve"> </w:t>
      </w:r>
      <w:r w:rsidRPr="00E3605F">
        <w:rPr>
          <w:rFonts w:ascii="Arial" w:eastAsia="Arial" w:hAnsi="Arial" w:cs="Arial"/>
          <w:lang w:val="en-US"/>
        </w:rPr>
        <w:t>follows:</w:t>
      </w:r>
    </w:p>
    <w:p w14:paraId="68ABF39B" w14:textId="77777777" w:rsidR="00E3605F" w:rsidRPr="00FD71C2" w:rsidRDefault="00E3605F" w:rsidP="00FD71C2">
      <w:pPr>
        <w:pStyle w:val="ListParagraph"/>
        <w:widowControl w:val="0"/>
        <w:numPr>
          <w:ilvl w:val="0"/>
          <w:numId w:val="4"/>
        </w:numPr>
        <w:spacing w:after="0" w:line="240" w:lineRule="auto"/>
        <w:ind w:left="426" w:right="1422"/>
        <w:rPr>
          <w:rFonts w:ascii="Arial" w:eastAsia="Arial" w:hAnsi="Arial" w:cs="Arial"/>
          <w:lang w:val="en-US"/>
        </w:rPr>
      </w:pPr>
      <w:r w:rsidRPr="00FD71C2">
        <w:rPr>
          <w:rFonts w:ascii="Arial" w:eastAsia="Arial" w:hAnsi="Arial" w:cs="Arial"/>
          <w:lang w:val="en-US"/>
        </w:rPr>
        <w:t>Profits on disposal of fixed assets must be included in the income and expenditure account under ‘profit or loss on sale of</w:t>
      </w:r>
      <w:r w:rsidRPr="00FD71C2">
        <w:rPr>
          <w:rFonts w:ascii="Arial" w:eastAsia="Arial" w:hAnsi="Arial" w:cs="Arial"/>
          <w:spacing w:val="-15"/>
          <w:lang w:val="en-US"/>
        </w:rPr>
        <w:t xml:space="preserve"> </w:t>
      </w:r>
      <w:r w:rsidRPr="00FD71C2">
        <w:rPr>
          <w:rFonts w:ascii="Arial" w:eastAsia="Arial" w:hAnsi="Arial" w:cs="Arial"/>
          <w:lang w:val="en-US"/>
        </w:rPr>
        <w:t>assets’.</w:t>
      </w:r>
    </w:p>
    <w:p w14:paraId="27AD773F" w14:textId="77777777" w:rsidR="00E3605F" w:rsidRPr="00FD71C2" w:rsidRDefault="00E3605F" w:rsidP="00FD71C2">
      <w:pPr>
        <w:pStyle w:val="ListParagraph"/>
        <w:widowControl w:val="0"/>
        <w:numPr>
          <w:ilvl w:val="0"/>
          <w:numId w:val="4"/>
        </w:numPr>
        <w:spacing w:after="0" w:line="240" w:lineRule="auto"/>
        <w:ind w:left="426" w:right="296"/>
        <w:rPr>
          <w:rFonts w:ascii="Arial" w:eastAsia="Arial" w:hAnsi="Arial" w:cs="Arial"/>
          <w:lang w:val="en-US"/>
        </w:rPr>
      </w:pPr>
      <w:r w:rsidRPr="00FD71C2">
        <w:rPr>
          <w:rFonts w:ascii="Arial" w:eastAsia="Arial" w:hAnsi="Arial" w:cs="Arial"/>
          <w:lang w:val="en-US"/>
        </w:rPr>
        <w:t>Losses on disposal of fixed assets must be treated as additional depreciation and included in the relevant account within the income and expenditure</w:t>
      </w:r>
      <w:r w:rsidRPr="00FD71C2">
        <w:rPr>
          <w:rFonts w:ascii="Arial" w:eastAsia="Arial" w:hAnsi="Arial" w:cs="Arial"/>
          <w:spacing w:val="-21"/>
          <w:lang w:val="en-US"/>
        </w:rPr>
        <w:t xml:space="preserve"> </w:t>
      </w:r>
      <w:r w:rsidRPr="00FD71C2">
        <w:rPr>
          <w:rFonts w:ascii="Arial" w:eastAsia="Arial" w:hAnsi="Arial" w:cs="Arial"/>
          <w:lang w:val="en-US"/>
        </w:rPr>
        <w:t>account.</w:t>
      </w:r>
    </w:p>
    <w:p w14:paraId="44C481FB" w14:textId="77777777" w:rsidR="00E3605F" w:rsidRPr="00E3605F" w:rsidRDefault="00E3605F" w:rsidP="00E3605F">
      <w:pPr>
        <w:widowControl w:val="0"/>
        <w:spacing w:after="0" w:line="240" w:lineRule="auto"/>
        <w:rPr>
          <w:rFonts w:ascii="Arial" w:eastAsia="Arial" w:hAnsi="Arial" w:cs="Arial"/>
          <w:lang w:val="en-US"/>
        </w:rPr>
      </w:pPr>
    </w:p>
    <w:p w14:paraId="41BB48B5" w14:textId="77777777" w:rsidR="00E3605F" w:rsidRPr="00E3605F" w:rsidRDefault="00E3605F" w:rsidP="00FD71C2">
      <w:pPr>
        <w:widowControl w:val="0"/>
        <w:spacing w:after="0" w:line="240" w:lineRule="auto"/>
        <w:ind w:right="333"/>
        <w:rPr>
          <w:rFonts w:ascii="Arial" w:eastAsia="Arial" w:hAnsi="Arial" w:cs="Arial"/>
          <w:lang w:val="en-US"/>
        </w:rPr>
      </w:pPr>
      <w:r w:rsidRPr="00E3605F">
        <w:rPr>
          <w:rFonts w:ascii="Arial" w:eastAsia="Arial" w:hAnsi="Arial" w:cs="Arial"/>
          <w:lang w:val="en-US"/>
        </w:rPr>
        <w:t xml:space="preserve">Any asset that is lost or destroyed, and subsequently replaced through insurance proceeds should be removed from the balance sheet. The profit or loss arising (the difference between carrying amount and insurance proceeds) must be </w:t>
      </w:r>
      <w:proofErr w:type="spellStart"/>
      <w:r w:rsidRPr="00E3605F">
        <w:rPr>
          <w:rFonts w:ascii="Arial" w:eastAsia="Arial" w:hAnsi="Arial" w:cs="Arial"/>
          <w:lang w:val="en-US"/>
        </w:rPr>
        <w:t>recognised</w:t>
      </w:r>
      <w:proofErr w:type="spellEnd"/>
      <w:r w:rsidRPr="00E3605F">
        <w:rPr>
          <w:rFonts w:ascii="Arial" w:eastAsia="Arial" w:hAnsi="Arial" w:cs="Arial"/>
          <w:lang w:val="en-US"/>
        </w:rPr>
        <w:t xml:space="preserve"> in the income and expenditure account under profit and loss on sale of fixed assets. The replacement asset is </w:t>
      </w:r>
      <w:proofErr w:type="spellStart"/>
      <w:r w:rsidRPr="00E3605F">
        <w:rPr>
          <w:rFonts w:ascii="Arial" w:eastAsia="Arial" w:hAnsi="Arial" w:cs="Arial"/>
          <w:lang w:val="en-US"/>
        </w:rPr>
        <w:t>capitalised</w:t>
      </w:r>
      <w:proofErr w:type="spellEnd"/>
      <w:r w:rsidRPr="00E3605F">
        <w:rPr>
          <w:rFonts w:ascii="Arial" w:eastAsia="Arial" w:hAnsi="Arial" w:cs="Arial"/>
          <w:lang w:val="en-US"/>
        </w:rPr>
        <w:t xml:space="preserve"> at cost in the normal</w:t>
      </w:r>
      <w:r w:rsidRPr="00E3605F">
        <w:rPr>
          <w:rFonts w:ascii="Arial" w:eastAsia="Arial" w:hAnsi="Arial" w:cs="Arial"/>
          <w:spacing w:val="-28"/>
          <w:lang w:val="en-US"/>
        </w:rPr>
        <w:t xml:space="preserve"> </w:t>
      </w:r>
      <w:r w:rsidRPr="00E3605F">
        <w:rPr>
          <w:rFonts w:ascii="Arial" w:eastAsia="Arial" w:hAnsi="Arial" w:cs="Arial"/>
          <w:lang w:val="en-US"/>
        </w:rPr>
        <w:t>way.</w:t>
      </w:r>
    </w:p>
    <w:p w14:paraId="48E12F61" w14:textId="77777777" w:rsidR="00E3605F" w:rsidRPr="00E3605F" w:rsidRDefault="00E3605F" w:rsidP="00E3605F">
      <w:pPr>
        <w:widowControl w:val="0"/>
        <w:spacing w:after="0" w:line="240" w:lineRule="auto"/>
        <w:rPr>
          <w:rFonts w:ascii="Arial" w:eastAsia="Arial" w:hAnsi="Arial" w:cs="Arial"/>
          <w:lang w:val="en-US"/>
        </w:rPr>
      </w:pPr>
    </w:p>
    <w:p w14:paraId="01E37E19" w14:textId="77777777" w:rsidR="00E3605F" w:rsidRPr="00E3605F" w:rsidRDefault="00E3605F" w:rsidP="00FD71C2">
      <w:pPr>
        <w:widowControl w:val="0"/>
        <w:spacing w:after="0" w:line="240" w:lineRule="auto"/>
        <w:ind w:right="296"/>
        <w:rPr>
          <w:rFonts w:ascii="Arial" w:eastAsia="Arial" w:hAnsi="Arial" w:cs="Arial"/>
          <w:lang w:val="en-US"/>
        </w:rPr>
      </w:pPr>
      <w:r w:rsidRPr="00E3605F">
        <w:rPr>
          <w:rFonts w:ascii="Arial" w:eastAsia="Arial" w:hAnsi="Arial" w:cs="Arial"/>
          <w:lang w:val="en-US"/>
        </w:rPr>
        <w:t xml:space="preserve">The </w:t>
      </w:r>
      <w:r w:rsidR="00FD71C2">
        <w:rPr>
          <w:rFonts w:ascii="Arial" w:eastAsia="Arial" w:hAnsi="Arial" w:cs="Arial"/>
          <w:lang w:val="en-US"/>
        </w:rPr>
        <w:t>Trust</w:t>
      </w:r>
      <w:r w:rsidRPr="00E3605F">
        <w:rPr>
          <w:rFonts w:ascii="Arial" w:eastAsia="Arial" w:hAnsi="Arial" w:cs="Arial"/>
          <w:lang w:val="en-US"/>
        </w:rPr>
        <w:t xml:space="preserve"> must seek and obtain prior written approval from the Secretary of State, via the </w:t>
      </w:r>
      <w:r w:rsidR="005D211D">
        <w:rPr>
          <w:rFonts w:ascii="Arial" w:eastAsia="Arial" w:hAnsi="Arial" w:cs="Arial"/>
          <w:lang w:val="en-US"/>
        </w:rPr>
        <w:t>ESFA</w:t>
      </w:r>
      <w:r w:rsidRPr="00E3605F">
        <w:rPr>
          <w:rFonts w:ascii="Arial" w:eastAsia="Arial" w:hAnsi="Arial" w:cs="Arial"/>
          <w:lang w:val="en-US"/>
        </w:rPr>
        <w:t>, for the following</w:t>
      </w:r>
      <w:r w:rsidRPr="00E3605F">
        <w:rPr>
          <w:rFonts w:ascii="Arial" w:eastAsia="Arial" w:hAnsi="Arial" w:cs="Arial"/>
          <w:spacing w:val="-11"/>
          <w:lang w:val="en-US"/>
        </w:rPr>
        <w:t xml:space="preserve"> </w:t>
      </w:r>
      <w:r w:rsidRPr="00E3605F">
        <w:rPr>
          <w:rFonts w:ascii="Arial" w:eastAsia="Arial" w:hAnsi="Arial" w:cs="Arial"/>
          <w:lang w:val="en-US"/>
        </w:rPr>
        <w:t>transactions:</w:t>
      </w:r>
    </w:p>
    <w:p w14:paraId="0F69411A" w14:textId="77777777" w:rsidR="00E3605F" w:rsidRPr="00E3605F" w:rsidRDefault="00E3605F" w:rsidP="00E3605F">
      <w:pPr>
        <w:widowControl w:val="0"/>
        <w:spacing w:after="0" w:line="240" w:lineRule="auto"/>
        <w:rPr>
          <w:rFonts w:ascii="Arial" w:eastAsia="Arial" w:hAnsi="Arial" w:cs="Arial"/>
          <w:lang w:val="en-US"/>
        </w:rPr>
      </w:pPr>
    </w:p>
    <w:p w14:paraId="53F348E1" w14:textId="77777777" w:rsidR="00E3605F" w:rsidRPr="00FD71C2" w:rsidRDefault="00E3605F" w:rsidP="00FD71C2">
      <w:pPr>
        <w:pStyle w:val="ListParagraph"/>
        <w:widowControl w:val="0"/>
        <w:numPr>
          <w:ilvl w:val="0"/>
          <w:numId w:val="5"/>
        </w:numPr>
        <w:spacing w:after="0" w:line="240" w:lineRule="auto"/>
        <w:ind w:left="426" w:right="467"/>
        <w:rPr>
          <w:rFonts w:ascii="Arial" w:eastAsia="Arial" w:hAnsi="Arial" w:cs="Arial"/>
          <w:lang w:val="en-US"/>
        </w:rPr>
      </w:pPr>
      <w:r w:rsidRPr="00FD71C2">
        <w:rPr>
          <w:rFonts w:ascii="Arial" w:eastAsia="Arial" w:hAnsi="Arial" w:cs="Arial"/>
          <w:lang w:val="en-US"/>
        </w:rPr>
        <w:t>Disposing of a freehold on land or buildings;</w:t>
      </w:r>
      <w:r w:rsidRPr="00FD71C2">
        <w:rPr>
          <w:rFonts w:ascii="Arial" w:eastAsia="Arial" w:hAnsi="Arial" w:cs="Arial"/>
          <w:spacing w:val="-12"/>
          <w:lang w:val="en-US"/>
        </w:rPr>
        <w:t xml:space="preserve"> </w:t>
      </w:r>
      <w:r w:rsidRPr="00FD71C2">
        <w:rPr>
          <w:rFonts w:ascii="Arial" w:eastAsia="Arial" w:hAnsi="Arial" w:cs="Arial"/>
          <w:lang w:val="en-US"/>
        </w:rPr>
        <w:t>and</w:t>
      </w:r>
    </w:p>
    <w:p w14:paraId="373FC6B1" w14:textId="77777777" w:rsidR="00E3605F" w:rsidRPr="00E3605F" w:rsidRDefault="00E3605F" w:rsidP="00FD71C2">
      <w:pPr>
        <w:widowControl w:val="0"/>
        <w:spacing w:after="0" w:line="240" w:lineRule="auto"/>
        <w:ind w:left="426"/>
        <w:rPr>
          <w:rFonts w:ascii="Arial" w:eastAsia="Arial" w:hAnsi="Arial" w:cs="Arial"/>
          <w:lang w:val="en-US"/>
        </w:rPr>
      </w:pPr>
    </w:p>
    <w:p w14:paraId="24B63DCF" w14:textId="77777777" w:rsidR="00E3605F" w:rsidRPr="00FD71C2" w:rsidRDefault="00E3605F" w:rsidP="00FD71C2">
      <w:pPr>
        <w:pStyle w:val="ListParagraph"/>
        <w:widowControl w:val="0"/>
        <w:numPr>
          <w:ilvl w:val="0"/>
          <w:numId w:val="5"/>
        </w:numPr>
        <w:spacing w:after="0" w:line="240" w:lineRule="auto"/>
        <w:ind w:left="426" w:right="308"/>
        <w:rPr>
          <w:rFonts w:ascii="Arial" w:eastAsia="Arial" w:hAnsi="Arial" w:cs="Arial"/>
          <w:lang w:val="en-US"/>
        </w:rPr>
      </w:pPr>
      <w:r w:rsidRPr="00FD71C2">
        <w:rPr>
          <w:rFonts w:ascii="Arial" w:eastAsia="Arial" w:hAnsi="Arial" w:cs="Arial"/>
          <w:lang w:val="en-US"/>
        </w:rPr>
        <w:t xml:space="preserve">Disposing of heritage assets beyond any limits set out in the trust’s funding </w:t>
      </w:r>
      <w:r w:rsidRPr="00FD71C2">
        <w:rPr>
          <w:rFonts w:ascii="Arial" w:eastAsia="Arial" w:hAnsi="Arial" w:cs="Arial"/>
          <w:lang w:val="en-US"/>
        </w:rPr>
        <w:lastRenderedPageBreak/>
        <w:t>agreement in respect of the disposal of assets generally. Heritage assets are assets with historical, artistic, scientific, technological, geophysical or environmental qualities that are held and maintained principally for their contribution to knowledge and culture, as defined in applicable financial</w:t>
      </w:r>
      <w:r w:rsidRPr="00FD71C2">
        <w:rPr>
          <w:rFonts w:ascii="Arial" w:eastAsia="Arial" w:hAnsi="Arial" w:cs="Arial"/>
          <w:spacing w:val="-28"/>
          <w:lang w:val="en-US"/>
        </w:rPr>
        <w:t xml:space="preserve"> </w:t>
      </w:r>
      <w:r w:rsidRPr="00FD71C2">
        <w:rPr>
          <w:rFonts w:ascii="Arial" w:eastAsia="Arial" w:hAnsi="Arial" w:cs="Arial"/>
          <w:lang w:val="en-US"/>
        </w:rPr>
        <w:t>reporting standards.</w:t>
      </w:r>
    </w:p>
    <w:p w14:paraId="7E6DE8F1" w14:textId="77777777" w:rsidR="00E3605F" w:rsidRPr="00E3605F" w:rsidRDefault="00E3605F" w:rsidP="00E3605F">
      <w:pPr>
        <w:widowControl w:val="0"/>
        <w:spacing w:after="0" w:line="240" w:lineRule="auto"/>
        <w:rPr>
          <w:rFonts w:ascii="Arial" w:eastAsia="Arial" w:hAnsi="Arial" w:cs="Arial"/>
          <w:lang w:val="en-US"/>
        </w:rPr>
      </w:pPr>
    </w:p>
    <w:p w14:paraId="598E4EF9" w14:textId="77777777" w:rsidR="00E3605F" w:rsidRPr="00E3605F" w:rsidRDefault="00E3605F" w:rsidP="00FD71C2">
      <w:pPr>
        <w:widowControl w:val="0"/>
        <w:spacing w:after="0" w:line="240" w:lineRule="auto"/>
        <w:ind w:right="494"/>
        <w:rPr>
          <w:rFonts w:ascii="Arial" w:eastAsia="Arial" w:hAnsi="Arial" w:cs="Arial"/>
          <w:lang w:val="en-US"/>
        </w:rPr>
      </w:pPr>
      <w:r w:rsidRPr="00E3605F">
        <w:rPr>
          <w:rFonts w:ascii="Arial" w:eastAsia="Calibri" w:hAnsi="Arial" w:cs="Arial"/>
          <w:lang w:val="en-US"/>
        </w:rPr>
        <w:t xml:space="preserve">The </w:t>
      </w:r>
      <w:r w:rsidR="00FD71C2">
        <w:rPr>
          <w:rFonts w:ascii="Arial" w:eastAsia="Calibri" w:hAnsi="Arial" w:cs="Arial"/>
          <w:lang w:val="en-US"/>
        </w:rPr>
        <w:t>Trust</w:t>
      </w:r>
      <w:r w:rsidRPr="00E3605F">
        <w:rPr>
          <w:rFonts w:ascii="Arial" w:eastAsia="Calibri" w:hAnsi="Arial" w:cs="Arial"/>
          <w:lang w:val="en-US"/>
        </w:rPr>
        <w:t xml:space="preserve"> may </w:t>
      </w:r>
      <w:r w:rsidRPr="00E3605F">
        <w:rPr>
          <w:rFonts w:ascii="Arial" w:eastAsia="Calibri" w:hAnsi="Arial" w:cs="Arial"/>
          <w:b/>
          <w:lang w:val="en-US"/>
        </w:rPr>
        <w:t xml:space="preserve">dispose of any other fixed asset (i.e. other than land, buildings and heritage assets as described above) </w:t>
      </w:r>
      <w:r w:rsidRPr="00E3605F">
        <w:rPr>
          <w:rFonts w:ascii="Arial" w:eastAsia="Calibri" w:hAnsi="Arial" w:cs="Arial"/>
          <w:lang w:val="en-US"/>
        </w:rPr>
        <w:t>without the approval of the Secretary of</w:t>
      </w:r>
      <w:r w:rsidRPr="00E3605F">
        <w:rPr>
          <w:rFonts w:ascii="Arial" w:eastAsia="Calibri" w:hAnsi="Arial" w:cs="Arial"/>
          <w:spacing w:val="-20"/>
          <w:lang w:val="en-US"/>
        </w:rPr>
        <w:t xml:space="preserve"> </w:t>
      </w:r>
      <w:r w:rsidRPr="00E3605F">
        <w:rPr>
          <w:rFonts w:ascii="Arial" w:eastAsia="Calibri" w:hAnsi="Arial" w:cs="Arial"/>
          <w:lang w:val="en-US"/>
        </w:rPr>
        <w:t>State.</w:t>
      </w:r>
    </w:p>
    <w:p w14:paraId="4378962D" w14:textId="77777777" w:rsidR="00E3605F" w:rsidRPr="00E3605F" w:rsidRDefault="00E3605F" w:rsidP="00E3605F">
      <w:pPr>
        <w:widowControl w:val="0"/>
        <w:spacing w:after="0" w:line="240" w:lineRule="auto"/>
        <w:rPr>
          <w:rFonts w:ascii="Arial" w:eastAsia="Arial" w:hAnsi="Arial" w:cs="Arial"/>
          <w:lang w:val="en-US"/>
        </w:rPr>
      </w:pPr>
    </w:p>
    <w:p w14:paraId="04260F86" w14:textId="77777777" w:rsidR="00E3605F" w:rsidRPr="00E3605F" w:rsidRDefault="00E3605F" w:rsidP="00FD71C2">
      <w:pPr>
        <w:widowControl w:val="0"/>
        <w:spacing w:after="0" w:line="240" w:lineRule="auto"/>
        <w:ind w:right="492"/>
        <w:rPr>
          <w:rFonts w:ascii="Arial" w:eastAsia="Arial" w:hAnsi="Arial" w:cs="Arial"/>
          <w:lang w:val="en-US"/>
        </w:rPr>
      </w:pPr>
      <w:r w:rsidRPr="00E3605F">
        <w:rPr>
          <w:rFonts w:ascii="Arial" w:eastAsia="Arial" w:hAnsi="Arial" w:cs="Arial"/>
          <w:lang w:val="en-US"/>
        </w:rPr>
        <w:t xml:space="preserve">The </w:t>
      </w:r>
      <w:r w:rsidR="00FD71C2">
        <w:rPr>
          <w:rFonts w:ascii="Arial" w:eastAsia="Arial" w:hAnsi="Arial" w:cs="Arial"/>
          <w:lang w:val="en-US"/>
        </w:rPr>
        <w:t>Trust</w:t>
      </w:r>
      <w:r w:rsidRPr="00E3605F">
        <w:rPr>
          <w:rFonts w:ascii="Arial" w:eastAsia="Arial" w:hAnsi="Arial" w:cs="Arial"/>
          <w:lang w:val="en-US"/>
        </w:rPr>
        <w:t xml:space="preserve"> must ensure that any disposal maintains the principles of regularity, propriety and value for money. This may involve public sale where the assets have a residual value.</w:t>
      </w:r>
    </w:p>
    <w:p w14:paraId="432E2C9F" w14:textId="77777777" w:rsidR="00E3605F" w:rsidRPr="00E3605F" w:rsidRDefault="00E3605F" w:rsidP="00E3605F">
      <w:pPr>
        <w:widowControl w:val="0"/>
        <w:spacing w:after="0" w:line="240" w:lineRule="auto"/>
        <w:rPr>
          <w:rFonts w:ascii="Arial" w:eastAsia="Arial" w:hAnsi="Arial" w:cs="Arial"/>
          <w:lang w:val="en-US"/>
        </w:rPr>
      </w:pPr>
    </w:p>
    <w:p w14:paraId="5D72984A" w14:textId="77777777" w:rsidR="00E3605F" w:rsidRPr="00E3605F" w:rsidRDefault="00E3605F" w:rsidP="00FD71C2">
      <w:pPr>
        <w:widowControl w:val="0"/>
        <w:tabs>
          <w:tab w:val="left" w:pos="365"/>
        </w:tabs>
        <w:spacing w:after="0" w:line="240" w:lineRule="auto"/>
        <w:rPr>
          <w:rFonts w:ascii="Arial" w:eastAsia="Arial" w:hAnsi="Arial" w:cs="Arial"/>
          <w:b/>
          <w:lang w:val="en-US"/>
        </w:rPr>
      </w:pPr>
      <w:r w:rsidRPr="00E3605F">
        <w:rPr>
          <w:rFonts w:ascii="Arial" w:eastAsia="Calibri" w:hAnsi="Arial" w:cs="Arial"/>
          <w:b/>
          <w:lang w:val="en-US"/>
        </w:rPr>
        <w:t>Custodial</w:t>
      </w:r>
      <w:r w:rsidRPr="00E3605F">
        <w:rPr>
          <w:rFonts w:ascii="Arial" w:eastAsia="Calibri" w:hAnsi="Arial" w:cs="Arial"/>
          <w:b/>
          <w:spacing w:val="-10"/>
          <w:lang w:val="en-US"/>
        </w:rPr>
        <w:t xml:space="preserve"> </w:t>
      </w:r>
      <w:r w:rsidRPr="00E3605F">
        <w:rPr>
          <w:rFonts w:ascii="Arial" w:eastAsia="Calibri" w:hAnsi="Arial" w:cs="Arial"/>
          <w:b/>
          <w:lang w:val="en-US"/>
        </w:rPr>
        <w:t>Review</w:t>
      </w:r>
    </w:p>
    <w:p w14:paraId="1049487F" w14:textId="77777777" w:rsidR="00E3605F" w:rsidRDefault="00E3605F" w:rsidP="00E3605F">
      <w:pPr>
        <w:widowControl w:val="0"/>
        <w:spacing w:after="0" w:line="240" w:lineRule="auto"/>
        <w:rPr>
          <w:rFonts w:ascii="Arial" w:eastAsia="Arial" w:hAnsi="Arial" w:cs="Arial"/>
          <w:lang w:val="en-US"/>
        </w:rPr>
      </w:pPr>
    </w:p>
    <w:p w14:paraId="666EDC0B" w14:textId="77777777" w:rsidR="00E3605F" w:rsidRDefault="00E3605F" w:rsidP="00FD71C2">
      <w:pPr>
        <w:widowControl w:val="0"/>
        <w:spacing w:after="0" w:line="240" w:lineRule="auto"/>
        <w:ind w:right="320"/>
        <w:rPr>
          <w:rFonts w:ascii="Arial" w:eastAsia="Arial" w:hAnsi="Arial" w:cs="Arial"/>
          <w:lang w:val="en-US"/>
        </w:rPr>
      </w:pPr>
      <w:r w:rsidRPr="00E3605F">
        <w:rPr>
          <w:rFonts w:ascii="Arial" w:eastAsia="Arial" w:hAnsi="Arial" w:cs="Arial"/>
          <w:lang w:val="en-US"/>
        </w:rPr>
        <w:t xml:space="preserve">The fixed asset register must be formally checked to the assets held at least once a year by the </w:t>
      </w:r>
      <w:r w:rsidR="00FD71C2">
        <w:rPr>
          <w:rFonts w:ascii="Arial" w:eastAsia="Arial" w:hAnsi="Arial" w:cs="Arial"/>
          <w:lang w:val="en-US"/>
        </w:rPr>
        <w:t xml:space="preserve">Business </w:t>
      </w:r>
      <w:r w:rsidR="00B40224">
        <w:rPr>
          <w:rFonts w:ascii="Arial" w:eastAsia="Arial" w:hAnsi="Arial" w:cs="Arial"/>
          <w:lang w:val="en-US"/>
        </w:rPr>
        <w:t>Director</w:t>
      </w:r>
      <w:r w:rsidRPr="00E3605F">
        <w:rPr>
          <w:rFonts w:ascii="Arial" w:eastAsia="Arial" w:hAnsi="Arial" w:cs="Arial"/>
          <w:lang w:val="en-US"/>
        </w:rPr>
        <w:t>.</w:t>
      </w:r>
    </w:p>
    <w:p w14:paraId="45FC7CC5" w14:textId="77777777" w:rsidR="005D211D" w:rsidRDefault="005D211D" w:rsidP="00FD71C2">
      <w:pPr>
        <w:widowControl w:val="0"/>
        <w:spacing w:after="0" w:line="240" w:lineRule="auto"/>
        <w:ind w:right="320"/>
        <w:rPr>
          <w:rFonts w:ascii="Arial" w:eastAsia="Arial" w:hAnsi="Arial" w:cs="Arial"/>
          <w:lang w:val="en-US"/>
        </w:rPr>
      </w:pPr>
    </w:p>
    <w:p w14:paraId="024B6531" w14:textId="2BB6B1D7" w:rsidR="005D211D" w:rsidRPr="00E3605F" w:rsidRDefault="005D211D" w:rsidP="00FD71C2">
      <w:pPr>
        <w:widowControl w:val="0"/>
        <w:spacing w:after="0" w:line="240" w:lineRule="auto"/>
        <w:ind w:right="320"/>
        <w:rPr>
          <w:rFonts w:ascii="Arial" w:eastAsia="Arial" w:hAnsi="Arial" w:cs="Arial"/>
          <w:lang w:val="en-US"/>
        </w:rPr>
      </w:pPr>
      <w:r>
        <w:rPr>
          <w:rFonts w:ascii="Arial" w:eastAsia="Arial" w:hAnsi="Arial" w:cs="Arial"/>
          <w:lang w:val="en-US"/>
        </w:rPr>
        <w:t>This policy will be reviewed in the autumn term 202</w:t>
      </w:r>
      <w:r w:rsidR="0018182A">
        <w:rPr>
          <w:rFonts w:ascii="Arial" w:eastAsia="Arial" w:hAnsi="Arial" w:cs="Arial"/>
          <w:lang w:val="en-US"/>
        </w:rPr>
        <w:t>4</w:t>
      </w:r>
      <w:r>
        <w:rPr>
          <w:rFonts w:ascii="Arial" w:eastAsia="Arial" w:hAnsi="Arial" w:cs="Arial"/>
          <w:lang w:val="en-US"/>
        </w:rPr>
        <w:t>.</w:t>
      </w:r>
    </w:p>
    <w:p w14:paraId="2175B130" w14:textId="77777777" w:rsidR="00EF04EC" w:rsidRDefault="00EF04EC" w:rsidP="00E3605F">
      <w:pPr>
        <w:spacing w:after="0" w:line="240" w:lineRule="auto"/>
        <w:rPr>
          <w:rFonts w:ascii="Arial" w:hAnsi="Arial" w:cs="Arial"/>
        </w:rPr>
      </w:pPr>
    </w:p>
    <w:p w14:paraId="3B1B549C" w14:textId="77777777" w:rsidR="00FD71C2" w:rsidRDefault="00FD71C2" w:rsidP="00E3605F">
      <w:pPr>
        <w:spacing w:after="0" w:line="240" w:lineRule="auto"/>
        <w:rPr>
          <w:rFonts w:ascii="Arial" w:hAnsi="Arial" w:cs="Arial"/>
        </w:rPr>
      </w:pPr>
    </w:p>
    <w:p w14:paraId="2289AACF" w14:textId="6FC9A91D" w:rsidR="00FD71C2" w:rsidRPr="00FD71C2" w:rsidRDefault="00FD71C2" w:rsidP="00FD71C2">
      <w:pPr>
        <w:spacing w:after="0" w:line="240" w:lineRule="auto"/>
        <w:rPr>
          <w:rFonts w:ascii="Arial" w:eastAsia="Times New Roman" w:hAnsi="Arial" w:cs="Arial"/>
          <w:lang w:eastAsia="en-GB"/>
        </w:rPr>
      </w:pPr>
      <w:r w:rsidRPr="00FD71C2">
        <w:rPr>
          <w:rFonts w:ascii="Arial" w:eastAsia="Times New Roman" w:hAnsi="Arial" w:cs="Arial"/>
          <w:lang w:eastAsia="en-GB"/>
        </w:rPr>
        <w:t>Approved by the Resources Committee on:</w:t>
      </w:r>
      <w:r w:rsidRPr="00FD71C2">
        <w:rPr>
          <w:rFonts w:ascii="Arial" w:eastAsia="Times New Roman" w:hAnsi="Arial" w:cs="Arial"/>
          <w:lang w:eastAsia="en-GB"/>
        </w:rPr>
        <w:tab/>
      </w:r>
      <w:r w:rsidR="000B5BCA">
        <w:rPr>
          <w:rFonts w:ascii="Arial" w:eastAsia="Times New Roman" w:hAnsi="Arial" w:cs="Arial"/>
          <w:lang w:eastAsia="en-GB"/>
        </w:rPr>
        <w:t>9</w:t>
      </w:r>
      <w:r w:rsidR="00841E51">
        <w:rPr>
          <w:rFonts w:ascii="Arial" w:eastAsia="Times New Roman" w:hAnsi="Arial" w:cs="Arial"/>
          <w:lang w:eastAsia="en-GB"/>
        </w:rPr>
        <w:t>/12/20</w:t>
      </w:r>
      <w:r w:rsidR="0018182A">
        <w:rPr>
          <w:rFonts w:ascii="Arial" w:eastAsia="Times New Roman" w:hAnsi="Arial" w:cs="Arial"/>
          <w:lang w:eastAsia="en-GB"/>
        </w:rPr>
        <w:t>21</w:t>
      </w:r>
    </w:p>
    <w:p w14:paraId="166A7B47" w14:textId="77777777" w:rsidR="00FD71C2" w:rsidRPr="00FD71C2" w:rsidRDefault="00FD71C2" w:rsidP="00FD71C2">
      <w:pPr>
        <w:spacing w:after="0" w:line="240" w:lineRule="auto"/>
        <w:rPr>
          <w:rFonts w:ascii="Arial" w:eastAsia="Times New Roman" w:hAnsi="Arial" w:cs="Arial"/>
          <w:lang w:eastAsia="en-GB"/>
        </w:rPr>
      </w:pPr>
    </w:p>
    <w:p w14:paraId="0E080F7D" w14:textId="77777777" w:rsidR="00FD71C2" w:rsidRPr="00FD71C2" w:rsidRDefault="00FD71C2" w:rsidP="00FD71C2">
      <w:pPr>
        <w:spacing w:after="0" w:line="240" w:lineRule="auto"/>
        <w:rPr>
          <w:rFonts w:ascii="Arial" w:eastAsia="Times New Roman" w:hAnsi="Arial" w:cs="Arial"/>
          <w:lang w:eastAsia="en-GB"/>
        </w:rPr>
      </w:pPr>
      <w:r w:rsidRPr="00FD71C2">
        <w:rPr>
          <w:rFonts w:ascii="Arial" w:eastAsia="Times New Roman" w:hAnsi="Arial" w:cs="Arial"/>
          <w:lang w:eastAsia="en-GB"/>
        </w:rPr>
        <w:tab/>
      </w:r>
      <w:r w:rsidRPr="00FD71C2">
        <w:rPr>
          <w:rFonts w:ascii="Arial" w:eastAsia="Times New Roman" w:hAnsi="Arial" w:cs="Arial"/>
          <w:lang w:eastAsia="en-GB"/>
        </w:rPr>
        <w:tab/>
      </w:r>
    </w:p>
    <w:p w14:paraId="6646E6D4" w14:textId="644C606C" w:rsidR="00FD71C2" w:rsidRDefault="00841E51" w:rsidP="00FD71C2">
      <w:pPr>
        <w:spacing w:after="0" w:line="240" w:lineRule="auto"/>
        <w:rPr>
          <w:noProof/>
          <w:lang w:eastAsia="en-GB"/>
        </w:rPr>
      </w:pPr>
      <w:r>
        <w:rPr>
          <w:rFonts w:ascii="Arial" w:eastAsia="Times New Roman" w:hAnsi="Arial" w:cs="Arial"/>
          <w:lang w:eastAsia="en-GB"/>
        </w:rPr>
        <w:t xml:space="preserve">                </w:t>
      </w:r>
      <w:r w:rsidR="00FC0FA6">
        <w:rPr>
          <w:noProof/>
          <w:lang w:eastAsia="en-GB"/>
        </w:rPr>
        <w:drawing>
          <wp:inline distT="0" distB="0" distL="0" distR="0" wp14:anchorId="0CF84D31" wp14:editId="2CB5FFC8">
            <wp:extent cx="1181100" cy="42905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sharpenSoften amount="50000"/>
                              </a14:imgEffect>
                            </a14:imgLayer>
                          </a14:imgProps>
                        </a:ext>
                      </a:extLst>
                    </a:blip>
                    <a:stretch>
                      <a:fillRect/>
                    </a:stretch>
                  </pic:blipFill>
                  <pic:spPr>
                    <a:xfrm>
                      <a:off x="0" y="0"/>
                      <a:ext cx="1233990" cy="448266"/>
                    </a:xfrm>
                    <a:prstGeom prst="rect">
                      <a:avLst/>
                    </a:prstGeom>
                  </pic:spPr>
                </pic:pic>
              </a:graphicData>
            </a:graphic>
          </wp:inline>
        </w:drawing>
      </w:r>
      <w:r>
        <w:rPr>
          <w:rFonts w:ascii="Arial" w:eastAsia="Times New Roman" w:hAnsi="Arial" w:cs="Arial"/>
          <w:lang w:eastAsia="en-GB"/>
        </w:rPr>
        <w:t xml:space="preserve">                                </w:t>
      </w:r>
      <w:r w:rsidR="00FC0FA6">
        <w:rPr>
          <w:noProof/>
          <w:lang w:eastAsia="en-GB"/>
        </w:rPr>
        <w:drawing>
          <wp:inline distT="0" distB="0" distL="0" distR="0" wp14:anchorId="611BF9C8" wp14:editId="094A52BD">
            <wp:extent cx="217170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71700" cy="447675"/>
                    </a:xfrm>
                    <a:prstGeom prst="rect">
                      <a:avLst/>
                    </a:prstGeom>
                  </pic:spPr>
                </pic:pic>
              </a:graphicData>
            </a:graphic>
          </wp:inline>
        </w:drawing>
      </w:r>
    </w:p>
    <w:p w14:paraId="3986B6FA" w14:textId="77777777" w:rsidR="000570B9" w:rsidRPr="00FD71C2" w:rsidRDefault="000570B9" w:rsidP="00FD71C2">
      <w:pPr>
        <w:spacing w:after="0" w:line="240" w:lineRule="auto"/>
        <w:rPr>
          <w:rFonts w:ascii="Arial" w:eastAsia="Times New Roman" w:hAnsi="Arial" w:cs="Arial"/>
          <w:lang w:eastAsia="en-GB"/>
        </w:rPr>
      </w:pPr>
    </w:p>
    <w:p w14:paraId="49124A9A" w14:textId="77777777" w:rsidR="00FD71C2" w:rsidRPr="00E3605F" w:rsidRDefault="00FD71C2" w:rsidP="00FD71C2">
      <w:pPr>
        <w:spacing w:after="0" w:line="240" w:lineRule="auto"/>
        <w:rPr>
          <w:rFonts w:ascii="Arial" w:hAnsi="Arial" w:cs="Arial"/>
        </w:rPr>
      </w:pPr>
      <w:r w:rsidRPr="00FD71C2">
        <w:rPr>
          <w:rFonts w:ascii="Arial" w:eastAsia="Times New Roman" w:hAnsi="Arial" w:cs="Arial"/>
          <w:lang w:eastAsia="en-GB"/>
        </w:rPr>
        <w:t>Chair___________________________ CEO_________________</w:t>
      </w:r>
      <w:bookmarkStart w:id="0" w:name="_GoBack"/>
      <w:bookmarkEnd w:id="0"/>
      <w:r w:rsidRPr="00FD71C2">
        <w:rPr>
          <w:rFonts w:ascii="Arial" w:eastAsia="Times New Roman" w:hAnsi="Arial" w:cs="Arial"/>
          <w:lang w:eastAsia="en-GB"/>
        </w:rPr>
        <w:t>___________</w:t>
      </w:r>
      <w:r w:rsidRPr="00FD71C2">
        <w:rPr>
          <w:rFonts w:ascii="Arial" w:eastAsia="Times New Roman" w:hAnsi="Arial" w:cs="Arial"/>
          <w:lang w:eastAsia="en-GB"/>
        </w:rPr>
        <w:tab/>
      </w:r>
      <w:r w:rsidRPr="00FD71C2">
        <w:rPr>
          <w:rFonts w:ascii="Arial" w:eastAsia="Times New Roman" w:hAnsi="Arial" w:cs="Arial"/>
          <w:lang w:eastAsia="en-GB"/>
        </w:rPr>
        <w:tab/>
      </w:r>
    </w:p>
    <w:sectPr w:rsidR="00FD71C2" w:rsidRPr="00E3605F">
      <w:footerReference w:type="default" r:id="rId10"/>
      <w:pgSz w:w="11910" w:h="16850"/>
      <w:pgMar w:top="920" w:right="1680" w:bottom="280" w:left="11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0119C" w14:textId="77777777" w:rsidR="00632394" w:rsidRDefault="00B40224">
      <w:pPr>
        <w:spacing w:after="0" w:line="240" w:lineRule="auto"/>
      </w:pPr>
      <w:r>
        <w:separator/>
      </w:r>
    </w:p>
  </w:endnote>
  <w:endnote w:type="continuationSeparator" w:id="0">
    <w:p w14:paraId="5C177AB6" w14:textId="77777777" w:rsidR="00632394" w:rsidRDefault="00B40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1AC8E" w14:textId="77777777" w:rsidR="007F3309" w:rsidRDefault="00DF125A">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4CBE3" w14:textId="77777777" w:rsidR="00632394" w:rsidRDefault="00B40224">
      <w:pPr>
        <w:spacing w:after="0" w:line="240" w:lineRule="auto"/>
      </w:pPr>
      <w:r>
        <w:separator/>
      </w:r>
    </w:p>
  </w:footnote>
  <w:footnote w:type="continuationSeparator" w:id="0">
    <w:p w14:paraId="506C9460" w14:textId="77777777" w:rsidR="00632394" w:rsidRDefault="00B40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75E7C"/>
    <w:multiLevelType w:val="hybridMultilevel"/>
    <w:tmpl w:val="23C0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17B22"/>
    <w:multiLevelType w:val="hybridMultilevel"/>
    <w:tmpl w:val="198A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393969"/>
    <w:multiLevelType w:val="hybridMultilevel"/>
    <w:tmpl w:val="52447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0625A8"/>
    <w:multiLevelType w:val="hybridMultilevel"/>
    <w:tmpl w:val="BF36F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5850B5"/>
    <w:multiLevelType w:val="hybridMultilevel"/>
    <w:tmpl w:val="E07A3FB6"/>
    <w:lvl w:ilvl="0" w:tplc="9F5C16F4">
      <w:start w:val="1"/>
      <w:numFmt w:val="decimal"/>
      <w:lvlText w:val="%1."/>
      <w:lvlJc w:val="left"/>
      <w:pPr>
        <w:ind w:left="837" w:hanging="245"/>
        <w:jc w:val="left"/>
      </w:pPr>
      <w:rPr>
        <w:rFonts w:ascii="Arial" w:eastAsia="Arial" w:hAnsi="Arial" w:hint="default"/>
        <w:color w:val="4AACC5"/>
        <w:w w:val="100"/>
        <w:sz w:val="22"/>
        <w:szCs w:val="22"/>
      </w:rPr>
    </w:lvl>
    <w:lvl w:ilvl="1" w:tplc="EE502D36">
      <w:start w:val="1"/>
      <w:numFmt w:val="bullet"/>
      <w:lvlText w:val=""/>
      <w:lvlJc w:val="left"/>
      <w:pPr>
        <w:ind w:left="837" w:hanging="360"/>
      </w:pPr>
      <w:rPr>
        <w:rFonts w:ascii="Symbol" w:eastAsia="Symbol" w:hAnsi="Symbol" w:hint="default"/>
        <w:w w:val="100"/>
        <w:sz w:val="22"/>
        <w:szCs w:val="22"/>
      </w:rPr>
    </w:lvl>
    <w:lvl w:ilvl="2" w:tplc="D660C1D4">
      <w:start w:val="1"/>
      <w:numFmt w:val="bullet"/>
      <w:lvlText w:val="•"/>
      <w:lvlJc w:val="left"/>
      <w:pPr>
        <w:ind w:left="1920" w:hanging="360"/>
      </w:pPr>
      <w:rPr>
        <w:rFonts w:hint="default"/>
      </w:rPr>
    </w:lvl>
    <w:lvl w:ilvl="3" w:tplc="8292A9C2">
      <w:start w:val="1"/>
      <w:numFmt w:val="bullet"/>
      <w:lvlText w:val="•"/>
      <w:lvlJc w:val="left"/>
      <w:pPr>
        <w:ind w:left="2813" w:hanging="360"/>
      </w:pPr>
      <w:rPr>
        <w:rFonts w:hint="default"/>
      </w:rPr>
    </w:lvl>
    <w:lvl w:ilvl="4" w:tplc="E3D29C80">
      <w:start w:val="1"/>
      <w:numFmt w:val="bullet"/>
      <w:lvlText w:val="•"/>
      <w:lvlJc w:val="left"/>
      <w:pPr>
        <w:ind w:left="3706" w:hanging="360"/>
      </w:pPr>
      <w:rPr>
        <w:rFonts w:hint="default"/>
      </w:rPr>
    </w:lvl>
    <w:lvl w:ilvl="5" w:tplc="8B2EF64E">
      <w:start w:val="1"/>
      <w:numFmt w:val="bullet"/>
      <w:lvlText w:val="•"/>
      <w:lvlJc w:val="left"/>
      <w:pPr>
        <w:ind w:left="4599" w:hanging="360"/>
      </w:pPr>
      <w:rPr>
        <w:rFonts w:hint="default"/>
      </w:rPr>
    </w:lvl>
    <w:lvl w:ilvl="6" w:tplc="C436E5D2">
      <w:start w:val="1"/>
      <w:numFmt w:val="bullet"/>
      <w:lvlText w:val="•"/>
      <w:lvlJc w:val="left"/>
      <w:pPr>
        <w:ind w:left="5493" w:hanging="360"/>
      </w:pPr>
      <w:rPr>
        <w:rFonts w:hint="default"/>
      </w:rPr>
    </w:lvl>
    <w:lvl w:ilvl="7" w:tplc="4F3AF3D8">
      <w:start w:val="1"/>
      <w:numFmt w:val="bullet"/>
      <w:lvlText w:val="•"/>
      <w:lvlJc w:val="left"/>
      <w:pPr>
        <w:ind w:left="6386" w:hanging="360"/>
      </w:pPr>
      <w:rPr>
        <w:rFonts w:hint="default"/>
      </w:rPr>
    </w:lvl>
    <w:lvl w:ilvl="8" w:tplc="69507AB0">
      <w:start w:val="1"/>
      <w:numFmt w:val="bullet"/>
      <w:lvlText w:val="•"/>
      <w:lvlJc w:val="left"/>
      <w:pPr>
        <w:ind w:left="7279" w:hanging="36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5F"/>
    <w:rsid w:val="000570B9"/>
    <w:rsid w:val="000B5BCA"/>
    <w:rsid w:val="0018182A"/>
    <w:rsid w:val="002218B5"/>
    <w:rsid w:val="005D211D"/>
    <w:rsid w:val="00632394"/>
    <w:rsid w:val="00841E51"/>
    <w:rsid w:val="00B40224"/>
    <w:rsid w:val="00DF125A"/>
    <w:rsid w:val="00E3605F"/>
    <w:rsid w:val="00EF04EC"/>
    <w:rsid w:val="00FC0FA6"/>
    <w:rsid w:val="00FD7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17D12"/>
  <w15:docId w15:val="{59715890-1C27-40D3-B34B-ED3C2904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t.marsh</dc:creator>
  <cp:lastModifiedBy>Deb Barker</cp:lastModifiedBy>
  <cp:revision>2</cp:revision>
  <dcterms:created xsi:type="dcterms:W3CDTF">2022-02-04T10:20:00Z</dcterms:created>
  <dcterms:modified xsi:type="dcterms:W3CDTF">2022-02-04T10:20:00Z</dcterms:modified>
</cp:coreProperties>
</file>